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22004C" w14:textId="6033EFA3" w:rsidR="00101D3F" w:rsidRPr="00101D3F" w:rsidRDefault="005F3054" w:rsidP="00101D3F">
      <w:pPr>
        <w:jc w:val="center"/>
        <w:rPr>
          <w:rFonts w:ascii="Big Caslon" w:hAnsi="Big Caslon" w:cs="Big Caslon"/>
          <w:i/>
          <w:color w:val="31849B" w:themeColor="accent5" w:themeShade="BF"/>
          <w:sz w:val="36"/>
          <w:szCs w:val="36"/>
        </w:rPr>
      </w:pPr>
      <w:bookmarkStart w:id="0" w:name="_GoBack"/>
      <w:bookmarkEnd w:id="0"/>
      <w:r>
        <w:rPr>
          <w:rFonts w:ascii="Big Caslon" w:hAnsi="Big Caslon" w:cs="Big Caslon"/>
          <w:i/>
          <w:color w:val="31849B" w:themeColor="accent5" w:themeShade="BF"/>
          <w:sz w:val="36"/>
          <w:szCs w:val="36"/>
        </w:rPr>
        <w:t>Comparative Studies 5</w:t>
      </w:r>
      <w:r w:rsidR="00101D3F" w:rsidRPr="00101D3F">
        <w:rPr>
          <w:rFonts w:ascii="Big Caslon" w:hAnsi="Big Caslon" w:cs="Big Caslon"/>
          <w:i/>
          <w:color w:val="31849B" w:themeColor="accent5" w:themeShade="BF"/>
          <w:sz w:val="36"/>
          <w:szCs w:val="36"/>
        </w:rPr>
        <w:t xml:space="preserve">626 </w:t>
      </w:r>
    </w:p>
    <w:p w14:paraId="22A16C78" w14:textId="77777777" w:rsidR="00D05357" w:rsidRDefault="00101D3F" w:rsidP="00101D3F">
      <w:pPr>
        <w:jc w:val="center"/>
        <w:rPr>
          <w:rFonts w:ascii="Big Caslon" w:hAnsi="Big Caslon" w:cs="Big Caslon"/>
          <w:color w:val="31849B" w:themeColor="accent5" w:themeShade="BF"/>
          <w:sz w:val="36"/>
          <w:szCs w:val="36"/>
        </w:rPr>
      </w:pPr>
      <w:r w:rsidRPr="00101D3F">
        <w:rPr>
          <w:rFonts w:ascii="Big Caslon" w:hAnsi="Big Caslon" w:cs="Big Caslon"/>
          <w:color w:val="31849B" w:themeColor="accent5" w:themeShade="BF"/>
          <w:sz w:val="36"/>
          <w:szCs w:val="36"/>
        </w:rPr>
        <w:t>Intersectional</w:t>
      </w:r>
      <w:r w:rsidR="00D05357">
        <w:rPr>
          <w:rFonts w:ascii="Big Caslon" w:hAnsi="Big Caslon" w:cs="Big Caslon"/>
          <w:color w:val="31849B" w:themeColor="accent5" w:themeShade="BF"/>
          <w:sz w:val="36"/>
          <w:szCs w:val="36"/>
        </w:rPr>
        <w:t xml:space="preserve"> Approaches to the </w:t>
      </w:r>
    </w:p>
    <w:p w14:paraId="6E726156" w14:textId="25CAF9D5" w:rsidR="00101D3F" w:rsidRDefault="00D05357" w:rsidP="00101D3F">
      <w:pPr>
        <w:jc w:val="center"/>
        <w:rPr>
          <w:rFonts w:ascii="Big Caslon" w:hAnsi="Big Caslon" w:cs="Big Caslon"/>
          <w:color w:val="31849B" w:themeColor="accent5" w:themeShade="BF"/>
          <w:sz w:val="36"/>
          <w:szCs w:val="36"/>
        </w:rPr>
      </w:pPr>
      <w:r>
        <w:rPr>
          <w:rFonts w:ascii="Big Caslon" w:hAnsi="Big Caslon" w:cs="Big Caslon"/>
          <w:color w:val="31849B" w:themeColor="accent5" w:themeShade="BF"/>
          <w:sz w:val="36"/>
          <w:szCs w:val="36"/>
        </w:rPr>
        <w:t>Cultural Study of Global Economies</w:t>
      </w:r>
      <w:r w:rsidR="00101D3F" w:rsidRPr="00101D3F">
        <w:rPr>
          <w:rFonts w:ascii="Big Caslon" w:hAnsi="Big Caslon" w:cs="Big Caslon"/>
          <w:color w:val="31849B" w:themeColor="accent5" w:themeShade="BF"/>
          <w:sz w:val="36"/>
          <w:szCs w:val="36"/>
        </w:rPr>
        <w:t xml:space="preserve"> </w:t>
      </w:r>
    </w:p>
    <w:p w14:paraId="149E5EE6" w14:textId="77777777" w:rsidR="00D05357" w:rsidRPr="00101D3F" w:rsidRDefault="00D05357" w:rsidP="00101D3F">
      <w:pPr>
        <w:jc w:val="center"/>
        <w:rPr>
          <w:rFonts w:ascii="Big Caslon" w:hAnsi="Big Caslon" w:cs="Big Caslon"/>
          <w:color w:val="31849B" w:themeColor="accent5" w:themeShade="BF"/>
          <w:sz w:val="36"/>
          <w:szCs w:val="36"/>
        </w:rPr>
      </w:pPr>
    </w:p>
    <w:p w14:paraId="350D18A7" w14:textId="77777777" w:rsidR="000A3150" w:rsidRDefault="00101D3F" w:rsidP="00101D3F">
      <w:pPr>
        <w:jc w:val="both"/>
        <w:rPr>
          <w:rFonts w:ascii="Big Caslon" w:hAnsi="Big Caslon"/>
        </w:rPr>
      </w:pPr>
      <w:r w:rsidRPr="000A3150">
        <w:rPr>
          <w:rFonts w:ascii="Big Caslon" w:hAnsi="Big Caslon"/>
          <w:b/>
        </w:rPr>
        <w:t>Professor:</w:t>
      </w:r>
      <w:r w:rsidRPr="000A3150">
        <w:rPr>
          <w:rFonts w:ascii="Big Caslon" w:hAnsi="Big Caslon"/>
        </w:rPr>
        <w:t xml:space="preserve"> To be Determined</w:t>
      </w:r>
      <w:r w:rsidRPr="000A3150">
        <w:rPr>
          <w:rFonts w:ascii="Big Caslon" w:hAnsi="Big Caslon"/>
        </w:rPr>
        <w:tab/>
      </w:r>
    </w:p>
    <w:p w14:paraId="5277949C" w14:textId="77777777" w:rsidR="000A3150" w:rsidRDefault="000A3150" w:rsidP="00101D3F">
      <w:pPr>
        <w:jc w:val="both"/>
        <w:rPr>
          <w:rFonts w:ascii="Big Caslon" w:hAnsi="Big Caslon"/>
        </w:rPr>
      </w:pPr>
    </w:p>
    <w:p w14:paraId="508D0B9F" w14:textId="75683F24" w:rsidR="00101D3F" w:rsidRDefault="004438D7" w:rsidP="00101D3F">
      <w:pPr>
        <w:jc w:val="both"/>
        <w:rPr>
          <w:rFonts w:ascii="Big Caslon" w:hAnsi="Big Caslon"/>
        </w:rPr>
      </w:pPr>
      <w:r>
        <w:rPr>
          <w:rFonts w:ascii="Big Caslon" w:hAnsi="Big Caslon"/>
        </w:rPr>
        <w:t xml:space="preserve">In this </w:t>
      </w:r>
      <w:r w:rsidR="00195DFB">
        <w:rPr>
          <w:rFonts w:ascii="Big Caslon" w:hAnsi="Big Caslon"/>
        </w:rPr>
        <w:t xml:space="preserve">interdisciplinary </w:t>
      </w:r>
      <w:r>
        <w:rPr>
          <w:rFonts w:ascii="Big Caslon" w:hAnsi="Big Caslon"/>
        </w:rPr>
        <w:t>course stud</w:t>
      </w:r>
      <w:r w:rsidR="00195DFB">
        <w:rPr>
          <w:rFonts w:ascii="Big Caslon" w:hAnsi="Big Caslon"/>
        </w:rPr>
        <w:t xml:space="preserve">ents will engage theoretical concepts and intellectual debates surrounding international global development </w:t>
      </w:r>
      <w:r w:rsidR="00FA0CF4">
        <w:rPr>
          <w:rFonts w:ascii="Big Caslon" w:hAnsi="Big Caslon"/>
        </w:rPr>
        <w:t xml:space="preserve">that, </w:t>
      </w:r>
      <w:r w:rsidR="00195DFB">
        <w:rPr>
          <w:rFonts w:ascii="Big Caslon" w:hAnsi="Big Caslon"/>
        </w:rPr>
        <w:t>over the past century</w:t>
      </w:r>
      <w:r w:rsidR="00FA0CF4">
        <w:rPr>
          <w:rFonts w:ascii="Big Caslon" w:hAnsi="Big Caslon"/>
        </w:rPr>
        <w:t>, have shaped contemporary social relations</w:t>
      </w:r>
      <w:r w:rsidR="00195DFB">
        <w:rPr>
          <w:rFonts w:ascii="Big Caslon" w:hAnsi="Big Caslon"/>
        </w:rPr>
        <w:t>.</w:t>
      </w:r>
      <w:r w:rsidR="00160619">
        <w:rPr>
          <w:rFonts w:ascii="Big Caslon" w:hAnsi="Big Caslon"/>
        </w:rPr>
        <w:t xml:space="preserve"> In particular, students will</w:t>
      </w:r>
      <w:r w:rsidR="00195DFB">
        <w:rPr>
          <w:rFonts w:ascii="Big Caslon" w:hAnsi="Big Caslon"/>
        </w:rPr>
        <w:t xml:space="preserve"> analyze and come to understand the power of economic processes, the </w:t>
      </w:r>
      <w:r w:rsidR="004E5AE7">
        <w:rPr>
          <w:rFonts w:ascii="Big Caslon" w:hAnsi="Big Caslon"/>
        </w:rPr>
        <w:t xml:space="preserve">cultural </w:t>
      </w:r>
      <w:r w:rsidR="00195DFB">
        <w:rPr>
          <w:rFonts w:ascii="Big Caslon" w:hAnsi="Big Caslon"/>
        </w:rPr>
        <w:t>structures</w:t>
      </w:r>
      <w:r w:rsidR="004E5AE7">
        <w:rPr>
          <w:rFonts w:ascii="Big Caslon" w:hAnsi="Big Caslon"/>
        </w:rPr>
        <w:t xml:space="preserve"> and ideological structures of feeling</w:t>
      </w:r>
      <w:r w:rsidR="00195DFB">
        <w:rPr>
          <w:rFonts w:ascii="Big Caslon" w:hAnsi="Big Caslon"/>
        </w:rPr>
        <w:t xml:space="preserve"> that </w:t>
      </w:r>
      <w:r w:rsidR="00D05357">
        <w:rPr>
          <w:rFonts w:ascii="Big Caslon" w:hAnsi="Big Caslon"/>
        </w:rPr>
        <w:t>make them possible</w:t>
      </w:r>
      <w:r w:rsidR="00195DFB">
        <w:rPr>
          <w:rFonts w:ascii="Big Caslon" w:hAnsi="Big Caslon"/>
        </w:rPr>
        <w:t xml:space="preserve">, and the various actors that constitute and enliven those structures. Whether they are individuals exercising the power of the pocketbook, communities creating novel systems for exchange and survival, state structures, or international organizations, students in this class will be challenged to identify and comprehend their complex interactions and the ways in which these sources of power co-produce and shape one another. </w:t>
      </w:r>
      <w:r w:rsidR="00160619">
        <w:rPr>
          <w:rFonts w:ascii="Big Caslon" w:hAnsi="Big Caslon"/>
        </w:rPr>
        <w:t>This interdisciplinary course is about power, social relations, and cultural production in the context of shifting global economies, not a course about economic theory.</w:t>
      </w:r>
    </w:p>
    <w:p w14:paraId="5D5539CB" w14:textId="77777777" w:rsidR="006C0D1F" w:rsidRDefault="006C0D1F" w:rsidP="00101D3F">
      <w:pPr>
        <w:jc w:val="both"/>
        <w:rPr>
          <w:rFonts w:ascii="Big Caslon" w:hAnsi="Big Caslon"/>
        </w:rPr>
      </w:pPr>
    </w:p>
    <w:p w14:paraId="29970933" w14:textId="2EE9D9AE" w:rsidR="006C0D1F" w:rsidRPr="006C0D1F" w:rsidRDefault="006C0D1F" w:rsidP="00101D3F">
      <w:pPr>
        <w:jc w:val="both"/>
        <w:rPr>
          <w:rFonts w:ascii="Big Caslon" w:hAnsi="Big Caslon"/>
        </w:rPr>
      </w:pPr>
      <w:r>
        <w:rPr>
          <w:rFonts w:ascii="Big Caslon" w:hAnsi="Big Caslon"/>
        </w:rPr>
        <w:t>Working in an interdisciplinary way means more than simply combining previously segregated fields like the social sciences, hard sciences, arts, and humanities. Indeed, the best interdisciplinary and intersectional cultural analysis moves beyond such categories and develops critical frameworks that are determined by one’s objects of study. This interdisciplinary course is not based</w:t>
      </w:r>
      <w:r w:rsidR="00160619">
        <w:rPr>
          <w:rFonts w:ascii="Big Caslon" w:hAnsi="Big Caslon"/>
        </w:rPr>
        <w:t xml:space="preserve"> on, nor does it simply espouse</w:t>
      </w:r>
      <w:r>
        <w:rPr>
          <w:rFonts w:ascii="Big Caslon" w:hAnsi="Big Caslon"/>
        </w:rPr>
        <w:t xml:space="preserve"> the critique of mainstream economic thought that can be found in disciplinary locations like Economics, Business, or History. This is not </w:t>
      </w:r>
      <w:r w:rsidR="00160619">
        <w:rPr>
          <w:rFonts w:ascii="Big Caslon" w:hAnsi="Big Caslon"/>
        </w:rPr>
        <w:t>our</w:t>
      </w:r>
      <w:r>
        <w:rPr>
          <w:rFonts w:ascii="Big Caslon" w:hAnsi="Big Caslon"/>
        </w:rPr>
        <w:t xml:space="preserve"> object of analysis. Ins</w:t>
      </w:r>
      <w:r w:rsidR="00160619">
        <w:rPr>
          <w:rFonts w:ascii="Big Caslon" w:hAnsi="Big Caslon"/>
        </w:rPr>
        <w:t>tead, this course</w:t>
      </w:r>
      <w:r>
        <w:rPr>
          <w:rFonts w:ascii="Big Caslon" w:hAnsi="Big Caslon"/>
        </w:rPr>
        <w:t xml:space="preserve"> take</w:t>
      </w:r>
      <w:r w:rsidR="00160619">
        <w:rPr>
          <w:rFonts w:ascii="Big Caslon" w:hAnsi="Big Caslon"/>
        </w:rPr>
        <w:t>s as it</w:t>
      </w:r>
      <w:r>
        <w:rPr>
          <w:rFonts w:ascii="Big Caslon" w:hAnsi="Big Caslon"/>
        </w:rPr>
        <w:t xml:space="preserve">s point of departure the effects or traces of economic ideas </w:t>
      </w:r>
      <w:r>
        <w:rPr>
          <w:rFonts w:ascii="Big Caslon" w:hAnsi="Big Caslon"/>
          <w:i/>
        </w:rPr>
        <w:t>as they are complexly manifest</w:t>
      </w:r>
      <w:r>
        <w:rPr>
          <w:rFonts w:ascii="Big Caslon" w:hAnsi="Big Caslon"/>
        </w:rPr>
        <w:t xml:space="preserve"> </w:t>
      </w:r>
      <w:r w:rsidRPr="006C0D1F">
        <w:rPr>
          <w:rFonts w:ascii="Big Caslon" w:hAnsi="Big Caslon"/>
          <w:i/>
        </w:rPr>
        <w:t>in the social</w:t>
      </w:r>
      <w:r w:rsidR="0051168D">
        <w:rPr>
          <w:rFonts w:ascii="Big Caslon" w:hAnsi="Big Caslon"/>
        </w:rPr>
        <w:t xml:space="preserve">. </w:t>
      </w:r>
      <w:r>
        <w:rPr>
          <w:rFonts w:ascii="Big Caslon" w:hAnsi="Big Caslon"/>
        </w:rPr>
        <w:t xml:space="preserve">Therefore, students do not need to be experts in any of these fields to produce useful analyses of global economies. Indeed, this </w:t>
      </w:r>
      <w:r w:rsidR="00160619">
        <w:rPr>
          <w:rFonts w:ascii="Big Caslon" w:hAnsi="Big Caslon"/>
        </w:rPr>
        <w:t xml:space="preserve">shifted analytic perspective </w:t>
      </w:r>
      <w:r>
        <w:rPr>
          <w:rFonts w:ascii="Big Caslon" w:hAnsi="Big Caslon"/>
        </w:rPr>
        <w:t>is one of the important contributions that an interdisciplinary and intersectional cultural study of global economies can make</w:t>
      </w:r>
      <w:r w:rsidR="00160619">
        <w:rPr>
          <w:rFonts w:ascii="Big Caslon" w:hAnsi="Big Caslon"/>
        </w:rPr>
        <w:t>,</w:t>
      </w:r>
      <w:r>
        <w:rPr>
          <w:rFonts w:ascii="Big Caslon" w:hAnsi="Big Caslon"/>
        </w:rPr>
        <w:t xml:space="preserve"> and </w:t>
      </w:r>
      <w:r w:rsidR="00160619">
        <w:rPr>
          <w:rFonts w:ascii="Big Caslon" w:hAnsi="Big Caslon"/>
        </w:rPr>
        <w:t xml:space="preserve">it’s </w:t>
      </w:r>
      <w:r>
        <w:rPr>
          <w:rFonts w:ascii="Big Caslon" w:hAnsi="Big Caslon"/>
        </w:rPr>
        <w:t xml:space="preserve">what students taking this course </w:t>
      </w:r>
      <w:r w:rsidR="00160619">
        <w:rPr>
          <w:rFonts w:ascii="Big Caslon" w:hAnsi="Big Caslon"/>
        </w:rPr>
        <w:t>can expect to gain</w:t>
      </w:r>
      <w:r>
        <w:rPr>
          <w:rFonts w:ascii="Big Caslon" w:hAnsi="Big Caslon"/>
        </w:rPr>
        <w:t>.</w:t>
      </w:r>
    </w:p>
    <w:p w14:paraId="45735DC2" w14:textId="77777777" w:rsidR="00195DFB" w:rsidRDefault="00195DFB" w:rsidP="00101D3F">
      <w:pPr>
        <w:jc w:val="both"/>
        <w:rPr>
          <w:rFonts w:ascii="Big Caslon" w:hAnsi="Big Caslon"/>
        </w:rPr>
      </w:pPr>
    </w:p>
    <w:p w14:paraId="089C7280" w14:textId="306E2307" w:rsidR="00195DFB" w:rsidRDefault="00195DFB" w:rsidP="00101D3F">
      <w:pPr>
        <w:jc w:val="both"/>
        <w:rPr>
          <w:rFonts w:ascii="Big Caslon" w:hAnsi="Big Caslon"/>
          <w:b/>
        </w:rPr>
      </w:pPr>
      <w:r>
        <w:rPr>
          <w:rFonts w:ascii="Big Caslon" w:hAnsi="Big Caslon"/>
          <w:b/>
        </w:rPr>
        <w:t>Course Aspirations:</w:t>
      </w:r>
    </w:p>
    <w:p w14:paraId="096D58D5" w14:textId="26107E12" w:rsidR="00195DFB" w:rsidRPr="00195DFB" w:rsidRDefault="00195DFB" w:rsidP="00101D3F">
      <w:pPr>
        <w:jc w:val="both"/>
        <w:rPr>
          <w:rFonts w:ascii="Big Caslon" w:hAnsi="Big Caslon"/>
        </w:rPr>
      </w:pPr>
      <w:r w:rsidRPr="00195DFB">
        <w:rPr>
          <w:rFonts w:ascii="Big Caslon" w:hAnsi="Big Caslon"/>
        </w:rPr>
        <w:t xml:space="preserve">This course is designed to provide </w:t>
      </w:r>
      <w:r w:rsidR="0051168D">
        <w:rPr>
          <w:rFonts w:ascii="Big Caslon" w:hAnsi="Big Caslon"/>
        </w:rPr>
        <w:t>students</w:t>
      </w:r>
      <w:r w:rsidRPr="00195DFB">
        <w:rPr>
          <w:rFonts w:ascii="Big Caslon" w:hAnsi="Big Caslon"/>
        </w:rPr>
        <w:t xml:space="preserve"> the conceptual tools, and theoretical </w:t>
      </w:r>
      <w:r>
        <w:rPr>
          <w:rFonts w:ascii="Big Caslon" w:hAnsi="Big Caslon"/>
        </w:rPr>
        <w:t xml:space="preserve">background to contribute to the </w:t>
      </w:r>
      <w:r w:rsidRPr="00195DFB">
        <w:rPr>
          <w:rFonts w:ascii="Big Caslon" w:hAnsi="Big Caslon"/>
        </w:rPr>
        <w:t>formation</w:t>
      </w:r>
      <w:r>
        <w:rPr>
          <w:rFonts w:ascii="Big Caslon" w:hAnsi="Big Caslon"/>
        </w:rPr>
        <w:t xml:space="preserve"> of knowledge about </w:t>
      </w:r>
      <w:r w:rsidRPr="00D05357">
        <w:rPr>
          <w:rFonts w:ascii="Big Caslon" w:hAnsi="Big Caslon"/>
          <w:i/>
        </w:rPr>
        <w:t>international political economies</w:t>
      </w:r>
      <w:r w:rsidR="0051168D">
        <w:rPr>
          <w:rFonts w:ascii="Big Caslon" w:hAnsi="Big Caslon"/>
          <w:i/>
        </w:rPr>
        <w:t xml:space="preserve"> as complex fields of social interaction</w:t>
      </w:r>
      <w:r>
        <w:rPr>
          <w:rFonts w:ascii="Big Caslon" w:hAnsi="Big Caslon"/>
        </w:rPr>
        <w:t xml:space="preserve"> and their interrelation</w:t>
      </w:r>
      <w:r w:rsidRPr="00195DFB">
        <w:rPr>
          <w:rFonts w:ascii="Big Caslon" w:hAnsi="Big Caslon"/>
        </w:rPr>
        <w:t>. Upon comple</w:t>
      </w:r>
      <w:r>
        <w:rPr>
          <w:rFonts w:ascii="Big Caslon" w:hAnsi="Big Caslon"/>
        </w:rPr>
        <w:t>tion of this course, students should be able to answer the following questions:</w:t>
      </w:r>
    </w:p>
    <w:p w14:paraId="42F59E33" w14:textId="77777777" w:rsidR="00195DFB" w:rsidRPr="00195DFB" w:rsidRDefault="00195DFB" w:rsidP="00101D3F">
      <w:pPr>
        <w:jc w:val="both"/>
        <w:rPr>
          <w:rFonts w:ascii="Big Caslon" w:hAnsi="Big Caslon"/>
          <w:b/>
        </w:rPr>
      </w:pPr>
    </w:p>
    <w:p w14:paraId="4853B934" w14:textId="1D5B944E" w:rsidR="00195DFB" w:rsidRPr="00195DFB" w:rsidRDefault="006C0D1F" w:rsidP="00195DFB">
      <w:pPr>
        <w:pStyle w:val="ListParagraph"/>
        <w:numPr>
          <w:ilvl w:val="0"/>
          <w:numId w:val="2"/>
        </w:numPr>
        <w:jc w:val="both"/>
        <w:rPr>
          <w:rFonts w:ascii="Big Caslon" w:hAnsi="Big Caslon"/>
        </w:rPr>
      </w:pPr>
      <w:r>
        <w:rPr>
          <w:rFonts w:ascii="Big Caslon" w:hAnsi="Big Caslon"/>
        </w:rPr>
        <w:t xml:space="preserve">How can intersectional perspectives, drawing on the social sciences, arts, and humanities illumine how </w:t>
      </w:r>
      <w:r w:rsidR="00195DFB" w:rsidRPr="00195DFB">
        <w:rPr>
          <w:rFonts w:ascii="Big Caslon" w:hAnsi="Big Caslon"/>
        </w:rPr>
        <w:t>economic and political structures transform over time in the ways they do?</w:t>
      </w:r>
    </w:p>
    <w:p w14:paraId="4EF4C93F" w14:textId="76DF29BB" w:rsidR="00195DFB" w:rsidRPr="00195DFB" w:rsidRDefault="00195DFB" w:rsidP="00195DFB">
      <w:pPr>
        <w:pStyle w:val="ListParagraph"/>
        <w:numPr>
          <w:ilvl w:val="0"/>
          <w:numId w:val="2"/>
        </w:numPr>
        <w:jc w:val="both"/>
        <w:rPr>
          <w:rFonts w:ascii="Big Caslon" w:hAnsi="Big Caslon"/>
        </w:rPr>
      </w:pPr>
      <w:r w:rsidRPr="00195DFB">
        <w:rPr>
          <w:rFonts w:ascii="Big Caslon" w:hAnsi="Big Caslon"/>
        </w:rPr>
        <w:t xml:space="preserve">Who, what, and which systems of </w:t>
      </w:r>
      <w:r w:rsidR="00D05357">
        <w:rPr>
          <w:rFonts w:ascii="Big Caslon" w:hAnsi="Big Caslon"/>
        </w:rPr>
        <w:t xml:space="preserve">apparently disconnected </w:t>
      </w:r>
      <w:r w:rsidRPr="00195DFB">
        <w:rPr>
          <w:rFonts w:ascii="Big Caslon" w:hAnsi="Big Caslon"/>
        </w:rPr>
        <w:t>material/social relation benefit from these changes?</w:t>
      </w:r>
    </w:p>
    <w:p w14:paraId="5F089A94" w14:textId="3D4D53E1" w:rsidR="00195DFB" w:rsidRPr="00195DFB" w:rsidRDefault="00195DFB" w:rsidP="00195DFB">
      <w:pPr>
        <w:pStyle w:val="ListParagraph"/>
        <w:numPr>
          <w:ilvl w:val="0"/>
          <w:numId w:val="2"/>
        </w:numPr>
        <w:jc w:val="both"/>
        <w:rPr>
          <w:rFonts w:ascii="Big Caslon" w:hAnsi="Big Caslon"/>
        </w:rPr>
      </w:pPr>
      <w:r w:rsidRPr="00195DFB">
        <w:rPr>
          <w:rFonts w:ascii="Big Caslon" w:hAnsi="Big Caslon"/>
        </w:rPr>
        <w:lastRenderedPageBreak/>
        <w:t>What have been points of major shifts in global political economies</w:t>
      </w:r>
      <w:r w:rsidR="00D05357">
        <w:rPr>
          <w:rFonts w:ascii="Big Caslon" w:hAnsi="Big Caslon"/>
        </w:rPr>
        <w:t xml:space="preserve"> and what have been their conditions of emergence</w:t>
      </w:r>
      <w:r w:rsidRPr="00195DFB">
        <w:rPr>
          <w:rFonts w:ascii="Big Caslon" w:hAnsi="Big Caslon"/>
        </w:rPr>
        <w:t>?</w:t>
      </w:r>
      <w:r w:rsidR="0051168D">
        <w:rPr>
          <w:rFonts w:ascii="Big Caslon" w:hAnsi="Big Caslon"/>
        </w:rPr>
        <w:t xml:space="preserve"> How do we recognize and make sense of these shifts?</w:t>
      </w:r>
    </w:p>
    <w:p w14:paraId="6DD48FC0" w14:textId="6A50E477" w:rsidR="00195DFB" w:rsidRPr="00195DFB" w:rsidRDefault="00195DFB" w:rsidP="00195DFB">
      <w:pPr>
        <w:pStyle w:val="ListParagraph"/>
        <w:numPr>
          <w:ilvl w:val="0"/>
          <w:numId w:val="2"/>
        </w:numPr>
        <w:jc w:val="both"/>
        <w:rPr>
          <w:rFonts w:ascii="Big Caslon" w:hAnsi="Big Caslon"/>
        </w:rPr>
      </w:pPr>
      <w:r w:rsidRPr="00195DFB">
        <w:rPr>
          <w:rFonts w:ascii="Big Caslon" w:hAnsi="Big Caslon"/>
        </w:rPr>
        <w:t xml:space="preserve">Who, what, and which systems of material/social relation are degraded </w:t>
      </w:r>
      <w:r w:rsidR="00D05357">
        <w:rPr>
          <w:rFonts w:ascii="Big Caslon" w:hAnsi="Big Caslon"/>
        </w:rPr>
        <w:t xml:space="preserve">or enhanced </w:t>
      </w:r>
      <w:r w:rsidRPr="00195DFB">
        <w:rPr>
          <w:rFonts w:ascii="Big Caslon" w:hAnsi="Big Caslon"/>
        </w:rPr>
        <w:t>by these shifts?</w:t>
      </w:r>
    </w:p>
    <w:p w14:paraId="047B3831" w14:textId="14EAFF83" w:rsidR="00195DFB" w:rsidRPr="00195DFB" w:rsidRDefault="00195DFB" w:rsidP="00195DFB">
      <w:pPr>
        <w:pStyle w:val="ListParagraph"/>
        <w:numPr>
          <w:ilvl w:val="0"/>
          <w:numId w:val="2"/>
        </w:numPr>
        <w:jc w:val="both"/>
        <w:rPr>
          <w:rFonts w:ascii="Big Caslon" w:hAnsi="Big Caslon"/>
        </w:rPr>
      </w:pPr>
      <w:r w:rsidRPr="00195DFB">
        <w:rPr>
          <w:rFonts w:ascii="Big Caslon" w:hAnsi="Big Caslon"/>
        </w:rPr>
        <w:t xml:space="preserve">How shall we understand power, its sources and its flows in these structures? </w:t>
      </w:r>
    </w:p>
    <w:p w14:paraId="42503E5C" w14:textId="77777777" w:rsidR="00195DFB" w:rsidRDefault="00195DFB" w:rsidP="00195DFB">
      <w:pPr>
        <w:jc w:val="both"/>
        <w:rPr>
          <w:rFonts w:ascii="Big Caslon" w:hAnsi="Big Caslon"/>
        </w:rPr>
      </w:pPr>
    </w:p>
    <w:p w14:paraId="5C76DE2D" w14:textId="33904FC0" w:rsidR="00101D3F" w:rsidRPr="00195DFB" w:rsidRDefault="00101D3F" w:rsidP="00195DFB">
      <w:pPr>
        <w:jc w:val="both"/>
        <w:rPr>
          <w:rFonts w:ascii="Big Caslon" w:hAnsi="Big Caslon"/>
        </w:rPr>
      </w:pPr>
      <w:r w:rsidRPr="00C92695">
        <w:rPr>
          <w:rFonts w:ascii="Big Caslon" w:hAnsi="Big Caslon"/>
          <w:b/>
          <w:caps/>
          <w:sz w:val="22"/>
        </w:rPr>
        <w:t>Required Course Readings</w:t>
      </w:r>
    </w:p>
    <w:p w14:paraId="5736424F" w14:textId="77777777" w:rsidR="00101D3F" w:rsidRPr="00C92695" w:rsidRDefault="00101D3F" w:rsidP="00101D3F">
      <w:pPr>
        <w:keepNext/>
        <w:rPr>
          <w:rFonts w:ascii="Big Caslon" w:hAnsi="Big Caslon"/>
          <w:b/>
          <w:caps/>
          <w:sz w:val="22"/>
        </w:rPr>
      </w:pPr>
    </w:p>
    <w:p w14:paraId="579AA1FF" w14:textId="62CB20CD" w:rsidR="00101D3F" w:rsidRDefault="00F1268B" w:rsidP="00101D3F">
      <w:pPr>
        <w:tabs>
          <w:tab w:val="left" w:pos="1800"/>
          <w:tab w:val="left" w:pos="2160"/>
        </w:tabs>
        <w:jc w:val="both"/>
        <w:rPr>
          <w:rFonts w:ascii="Big Caslon" w:hAnsi="Big Caslon"/>
        </w:rPr>
      </w:pPr>
      <w:r>
        <w:rPr>
          <w:rFonts w:ascii="Big Caslon" w:hAnsi="Big Caslon"/>
        </w:rPr>
        <w:t xml:space="preserve">From the beginning, student participants will help shape this course. In addition to readings listed below, students will each suggest materials to be read alongside </w:t>
      </w:r>
      <w:r w:rsidR="00101D3F" w:rsidRPr="002F0B19">
        <w:rPr>
          <w:rFonts w:ascii="Big Caslon" w:hAnsi="Big Caslon"/>
        </w:rPr>
        <w:t xml:space="preserve">articles </w:t>
      </w:r>
      <w:r>
        <w:rPr>
          <w:rFonts w:ascii="Big Caslon" w:hAnsi="Big Caslon"/>
        </w:rPr>
        <w:t>and books listed below, and in correspondence with the day that students will be presenting and facilitating class discussion.</w:t>
      </w:r>
      <w:r w:rsidR="0051168D">
        <w:rPr>
          <w:rFonts w:ascii="Big Caslon" w:hAnsi="Big Caslon"/>
        </w:rPr>
        <w:t xml:space="preserve"> Student-suggested additional material may</w:t>
      </w:r>
      <w:r w:rsidR="00160619">
        <w:rPr>
          <w:rFonts w:ascii="Big Caslon" w:hAnsi="Big Caslon"/>
        </w:rPr>
        <w:t xml:space="preserve"> come from multiple cultural sources: art, psychology, performance, meteorology, literature, medicine, social work, etc. Find relevant materials from within fields with which you feel most familiar. </w:t>
      </w:r>
      <w:r>
        <w:rPr>
          <w:rFonts w:ascii="Big Caslon" w:hAnsi="Big Caslon"/>
        </w:rPr>
        <w:t xml:space="preserve"> These materials will be made available to the class one week in advance of our class meeting and will be </w:t>
      </w:r>
      <w:r w:rsidR="00101D3F" w:rsidRPr="002F0B19">
        <w:rPr>
          <w:rFonts w:ascii="Big Caslon" w:hAnsi="Big Caslon"/>
        </w:rPr>
        <w:t>posted on Carmen</w:t>
      </w:r>
      <w:r w:rsidR="004D7231">
        <w:rPr>
          <w:rFonts w:ascii="Big Caslon" w:hAnsi="Big Caslon"/>
        </w:rPr>
        <w:t>.</w:t>
      </w:r>
    </w:p>
    <w:p w14:paraId="4F2FABE6" w14:textId="77777777" w:rsidR="004D7231" w:rsidRDefault="004D7231" w:rsidP="00101D3F">
      <w:pPr>
        <w:tabs>
          <w:tab w:val="left" w:pos="1800"/>
          <w:tab w:val="left" w:pos="2160"/>
        </w:tabs>
        <w:jc w:val="both"/>
        <w:rPr>
          <w:rFonts w:ascii="Big Caslon" w:hAnsi="Big Caslon"/>
        </w:rPr>
      </w:pPr>
    </w:p>
    <w:p w14:paraId="57C0008B" w14:textId="77777777" w:rsidR="00E37EB7" w:rsidRDefault="00E37EB7" w:rsidP="00101D3F">
      <w:pPr>
        <w:tabs>
          <w:tab w:val="left" w:pos="1800"/>
          <w:tab w:val="left" w:pos="2160"/>
        </w:tabs>
        <w:jc w:val="both"/>
        <w:rPr>
          <w:rFonts w:ascii="Big Caslon" w:hAnsi="Big Caslon"/>
        </w:rPr>
      </w:pPr>
    </w:p>
    <w:p w14:paraId="729D1444" w14:textId="0F1F7CB4" w:rsidR="004D7231" w:rsidRPr="002F0B19" w:rsidRDefault="004D7231" w:rsidP="00101D3F">
      <w:pPr>
        <w:pBdr>
          <w:bottom w:val="single" w:sz="12" w:space="1" w:color="auto"/>
        </w:pBdr>
        <w:tabs>
          <w:tab w:val="left" w:pos="1800"/>
          <w:tab w:val="left" w:pos="2160"/>
        </w:tabs>
        <w:jc w:val="both"/>
        <w:rPr>
          <w:rFonts w:ascii="Big Caslon" w:hAnsi="Big Caslon"/>
        </w:rPr>
      </w:pPr>
      <w:r>
        <w:rPr>
          <w:rFonts w:ascii="Big Caslon" w:hAnsi="Big Caslon"/>
        </w:rPr>
        <w:t>SCHEDULE</w:t>
      </w:r>
    </w:p>
    <w:p w14:paraId="6400CA35" w14:textId="77777777" w:rsidR="00E37EB7" w:rsidRPr="002F0B19" w:rsidRDefault="00E37EB7" w:rsidP="00101D3F">
      <w:pPr>
        <w:tabs>
          <w:tab w:val="left" w:pos="1800"/>
          <w:tab w:val="left" w:pos="2160"/>
        </w:tabs>
        <w:jc w:val="both"/>
        <w:rPr>
          <w:rFonts w:ascii="Big Caslon" w:hAnsi="Big Caslon"/>
        </w:rPr>
      </w:pPr>
    </w:p>
    <w:p w14:paraId="6EF3B73A" w14:textId="16C915F2" w:rsidR="004D7231" w:rsidRPr="001906B0" w:rsidRDefault="004D7231" w:rsidP="00777296">
      <w:pPr>
        <w:pStyle w:val="Default"/>
        <w:rPr>
          <w:b/>
        </w:rPr>
      </w:pPr>
      <w:r w:rsidRPr="001906B0">
        <w:rPr>
          <w:b/>
        </w:rPr>
        <w:t>Week 1: Class 1</w:t>
      </w:r>
    </w:p>
    <w:p w14:paraId="47BD9A4A" w14:textId="33333A17" w:rsidR="004D7231" w:rsidRDefault="004D7231" w:rsidP="00777296">
      <w:pPr>
        <w:pStyle w:val="Default"/>
      </w:pPr>
      <w:r>
        <w:t>Introduction to the course and one another</w:t>
      </w:r>
    </w:p>
    <w:p w14:paraId="4FD4D66F" w14:textId="77777777" w:rsidR="004D7231" w:rsidRDefault="004D7231" w:rsidP="00777296">
      <w:pPr>
        <w:pStyle w:val="Default"/>
      </w:pPr>
    </w:p>
    <w:p w14:paraId="4F484F0F" w14:textId="565062F1" w:rsidR="004D7231" w:rsidRDefault="004D7231" w:rsidP="00777296">
      <w:pPr>
        <w:pStyle w:val="Default"/>
      </w:pPr>
      <w:r w:rsidRPr="001906B0">
        <w:rPr>
          <w:b/>
        </w:rPr>
        <w:t>Week 1: Class 2</w:t>
      </w:r>
      <w:r>
        <w:t xml:space="preserve"> – please have read</w:t>
      </w:r>
    </w:p>
    <w:p w14:paraId="4CA562FB" w14:textId="77777777" w:rsidR="004D7231" w:rsidRDefault="004D7231" w:rsidP="00777296">
      <w:pPr>
        <w:pStyle w:val="Default"/>
      </w:pPr>
    </w:p>
    <w:p w14:paraId="21C72DB1" w14:textId="77777777" w:rsidR="00777296" w:rsidRPr="002F0B19" w:rsidRDefault="00777296" w:rsidP="00777296">
      <w:pPr>
        <w:pStyle w:val="Default"/>
      </w:pPr>
      <w:r w:rsidRPr="002F0B19">
        <w:t xml:space="preserve">Marx, Karl. 1887. Excerpts. </w:t>
      </w:r>
      <w:r w:rsidRPr="002F0B19">
        <w:rPr>
          <w:i/>
          <w:iCs/>
        </w:rPr>
        <w:t xml:space="preserve">Capital: A Critique of Political Economy, Volume I. Book One: The Process of Production of Capital. </w:t>
      </w:r>
      <w:r w:rsidRPr="002F0B19">
        <w:t xml:space="preserve">From http://www.marxists.org/archive/marx/works/1867-c1/ Accessed on Tuesday, August 23, 2011. </w:t>
      </w:r>
    </w:p>
    <w:p w14:paraId="4CAE363C" w14:textId="77777777" w:rsidR="00195DFB" w:rsidRPr="002F0B19" w:rsidRDefault="00195DFB" w:rsidP="00777296">
      <w:pPr>
        <w:pStyle w:val="Default"/>
      </w:pPr>
    </w:p>
    <w:p w14:paraId="7130A92D" w14:textId="77777777" w:rsidR="00777296" w:rsidRPr="002F0B19" w:rsidRDefault="00777296" w:rsidP="00777296">
      <w:pPr>
        <w:widowControl w:val="0"/>
        <w:autoSpaceDE w:val="0"/>
        <w:autoSpaceDN w:val="0"/>
        <w:adjustRightInd w:val="0"/>
      </w:pPr>
      <w:r w:rsidRPr="002F0B19">
        <w:t xml:space="preserve">Marx, Karl. 1852. Excerpts from I &amp; VII. </w:t>
      </w:r>
      <w:r w:rsidRPr="002F0B19">
        <w:rPr>
          <w:i/>
          <w:iCs/>
        </w:rPr>
        <w:t>The Eighteenth Brumaire of Louis Bonaparte</w:t>
      </w:r>
      <w:r w:rsidRPr="002F0B19">
        <w:t>. From: http://www.marxists.org/archive/marx/works/1852/18th-brumaire/ch01.htm Accessed on Tuesday, August 23, 2011.</w:t>
      </w:r>
    </w:p>
    <w:p w14:paraId="526385AB" w14:textId="77777777" w:rsidR="00195DFB" w:rsidRPr="002F0B19" w:rsidRDefault="00195DFB" w:rsidP="00777296">
      <w:pPr>
        <w:widowControl w:val="0"/>
        <w:autoSpaceDE w:val="0"/>
        <w:autoSpaceDN w:val="0"/>
        <w:adjustRightInd w:val="0"/>
      </w:pPr>
    </w:p>
    <w:p w14:paraId="72D7274B" w14:textId="718D1BD6" w:rsidR="00777296" w:rsidRDefault="00777296" w:rsidP="00777296">
      <w:pPr>
        <w:widowControl w:val="0"/>
        <w:pBdr>
          <w:bottom w:val="single" w:sz="12" w:space="1" w:color="auto"/>
        </w:pBdr>
        <w:autoSpaceDE w:val="0"/>
        <w:autoSpaceDN w:val="0"/>
        <w:adjustRightInd w:val="0"/>
      </w:pPr>
      <w:r w:rsidRPr="002F0B19">
        <w:t xml:space="preserve">Selections from: Weber, Max. 2005 [1924]. The Evolution of the Capitalist Spirit, </w:t>
      </w:r>
      <w:r w:rsidRPr="002F0B19">
        <w:rPr>
          <w:i/>
          <w:iCs/>
        </w:rPr>
        <w:t xml:space="preserve">in </w:t>
      </w:r>
      <w:r w:rsidRPr="002F0B19">
        <w:t xml:space="preserve">M. Edelman &amp; A. Haugerud (eds.) </w:t>
      </w:r>
      <w:r w:rsidRPr="002F0B19">
        <w:rPr>
          <w:i/>
          <w:iCs/>
        </w:rPr>
        <w:t>The Anthropology of Development and Globalization: From Classical Political Econ</w:t>
      </w:r>
      <w:r w:rsidR="009D4A52">
        <w:rPr>
          <w:i/>
          <w:iCs/>
        </w:rPr>
        <w:t>o</w:t>
      </w:r>
      <w:r w:rsidRPr="002F0B19">
        <w:rPr>
          <w:i/>
          <w:iCs/>
        </w:rPr>
        <w:t xml:space="preserve">my To Contemporary Neo-Liberalism. </w:t>
      </w:r>
      <w:r w:rsidRPr="002F0B19">
        <w:t>Malden, MA, Oxford, UK &amp; Victoria, Australia: Blackwell. 95-104.</w:t>
      </w:r>
    </w:p>
    <w:p w14:paraId="246D8CC2" w14:textId="77777777" w:rsidR="001906B0" w:rsidRDefault="001906B0" w:rsidP="00777296">
      <w:pPr>
        <w:widowControl w:val="0"/>
        <w:pBdr>
          <w:bottom w:val="single" w:sz="12" w:space="1" w:color="auto"/>
        </w:pBdr>
        <w:autoSpaceDE w:val="0"/>
        <w:autoSpaceDN w:val="0"/>
        <w:adjustRightInd w:val="0"/>
      </w:pPr>
    </w:p>
    <w:p w14:paraId="081FDC64" w14:textId="77777777" w:rsidR="001906B0" w:rsidRDefault="001906B0" w:rsidP="00777296">
      <w:pPr>
        <w:widowControl w:val="0"/>
        <w:autoSpaceDE w:val="0"/>
        <w:autoSpaceDN w:val="0"/>
        <w:adjustRightInd w:val="0"/>
      </w:pPr>
    </w:p>
    <w:p w14:paraId="3B5BB1B7" w14:textId="68CE8850" w:rsidR="004D7231" w:rsidRPr="002F0B19" w:rsidRDefault="004D7231" w:rsidP="00777296">
      <w:pPr>
        <w:widowControl w:val="0"/>
        <w:autoSpaceDE w:val="0"/>
        <w:autoSpaceDN w:val="0"/>
        <w:adjustRightInd w:val="0"/>
      </w:pPr>
      <w:r w:rsidRPr="001906B0">
        <w:rPr>
          <w:b/>
        </w:rPr>
        <w:t>Week 2: Class 1</w:t>
      </w:r>
      <w:r>
        <w:t xml:space="preserve"> – please have read </w:t>
      </w:r>
    </w:p>
    <w:p w14:paraId="430B6381" w14:textId="77777777" w:rsidR="00A40644" w:rsidRPr="002F0B19" w:rsidRDefault="00A40644" w:rsidP="00777296">
      <w:pPr>
        <w:widowControl w:val="0"/>
        <w:autoSpaceDE w:val="0"/>
        <w:autoSpaceDN w:val="0"/>
        <w:adjustRightInd w:val="0"/>
      </w:pPr>
    </w:p>
    <w:p w14:paraId="26F51E10" w14:textId="092CB987" w:rsidR="00A40644" w:rsidRPr="002F0B19" w:rsidRDefault="00A40644" w:rsidP="00A40644">
      <w:pPr>
        <w:pStyle w:val="Default"/>
      </w:pPr>
      <w:r w:rsidRPr="002F0B19">
        <w:t xml:space="preserve">Foucault, Michel. </w:t>
      </w:r>
      <w:r w:rsidR="002F0B19">
        <w:t>“</w:t>
      </w:r>
      <w:r w:rsidRPr="002F0B19">
        <w:t>Governmentality,</w:t>
      </w:r>
      <w:r w:rsidR="002F0B19">
        <w:t>”</w:t>
      </w:r>
      <w:r w:rsidRPr="002F0B19">
        <w:t xml:space="preserve"> </w:t>
      </w:r>
      <w:r w:rsidRPr="002F0B19">
        <w:rPr>
          <w:iCs/>
        </w:rPr>
        <w:t>in</w:t>
      </w:r>
      <w:r w:rsidRPr="002F0B19">
        <w:rPr>
          <w:i/>
          <w:iCs/>
        </w:rPr>
        <w:t xml:space="preserve"> </w:t>
      </w:r>
      <w:r w:rsidRPr="002F0B19">
        <w:t xml:space="preserve">G. Burchell, C. Gordon&amp; P. Miller. Chicago: </w:t>
      </w:r>
      <w:r w:rsidR="002F0B19">
        <w:t>The University of Chicago Press, 1991,</w:t>
      </w:r>
      <w:r w:rsidRPr="002F0B19">
        <w:t xml:space="preserve"> pp. 87-104 </w:t>
      </w:r>
    </w:p>
    <w:p w14:paraId="4F0BE436" w14:textId="77777777" w:rsidR="00195DFB" w:rsidRPr="002F0B19" w:rsidRDefault="00195DFB" w:rsidP="00A40644">
      <w:pPr>
        <w:pStyle w:val="Default"/>
      </w:pPr>
    </w:p>
    <w:p w14:paraId="248F0941" w14:textId="4E5DE738" w:rsidR="00A40644" w:rsidRDefault="002F0B19" w:rsidP="00A40644">
      <w:pPr>
        <w:widowControl w:val="0"/>
        <w:autoSpaceDE w:val="0"/>
        <w:autoSpaceDN w:val="0"/>
        <w:adjustRightInd w:val="0"/>
      </w:pPr>
      <w:r>
        <w:t xml:space="preserve">Li, T.M., </w:t>
      </w:r>
      <w:r w:rsidR="00A40644" w:rsidRPr="002F0B19">
        <w:rPr>
          <w:i/>
        </w:rPr>
        <w:t>The Will to Improve.</w:t>
      </w:r>
      <w:r w:rsidR="00A40644" w:rsidRPr="002F0B19">
        <w:t xml:space="preserve"> </w:t>
      </w:r>
      <w:r w:rsidR="00A40644" w:rsidRPr="002F0B19">
        <w:rPr>
          <w:bCs/>
          <w:i/>
        </w:rPr>
        <w:t>The Will to Govern: Governmentality, Development and the Practice of Politics</w:t>
      </w:r>
      <w:r w:rsidR="00195DFB" w:rsidRPr="002F0B19">
        <w:rPr>
          <w:b/>
          <w:bCs/>
        </w:rPr>
        <w:t>,</w:t>
      </w:r>
      <w:r w:rsidR="00A40644" w:rsidRPr="002F0B19">
        <w:rPr>
          <w:b/>
          <w:bCs/>
        </w:rPr>
        <w:t xml:space="preserve"> </w:t>
      </w:r>
      <w:r w:rsidR="00A40644" w:rsidRPr="002F0B19">
        <w:t xml:space="preserve">Durham </w:t>
      </w:r>
      <w:r>
        <w:t>&amp; London: Duke University Press, 2007,</w:t>
      </w:r>
      <w:r w:rsidR="00A40644" w:rsidRPr="002F0B19">
        <w:t xml:space="preserve"> pp 1-26 + Notes.</w:t>
      </w:r>
    </w:p>
    <w:p w14:paraId="64F09762" w14:textId="77777777" w:rsidR="004D7231" w:rsidRDefault="004D7231" w:rsidP="00A40644">
      <w:pPr>
        <w:widowControl w:val="0"/>
        <w:autoSpaceDE w:val="0"/>
        <w:autoSpaceDN w:val="0"/>
        <w:adjustRightInd w:val="0"/>
      </w:pPr>
    </w:p>
    <w:p w14:paraId="7CEC70A7" w14:textId="302ED792" w:rsidR="004D7231" w:rsidRDefault="004D7231" w:rsidP="00A40644">
      <w:pPr>
        <w:widowControl w:val="0"/>
        <w:autoSpaceDE w:val="0"/>
        <w:autoSpaceDN w:val="0"/>
        <w:adjustRightInd w:val="0"/>
      </w:pPr>
      <w:r w:rsidRPr="001906B0">
        <w:rPr>
          <w:b/>
        </w:rPr>
        <w:t>Week 2: Class 2</w:t>
      </w:r>
      <w:r>
        <w:t xml:space="preserve"> – please have read</w:t>
      </w:r>
    </w:p>
    <w:p w14:paraId="3F0B50FD" w14:textId="77777777" w:rsidR="004D7231" w:rsidRDefault="004D7231" w:rsidP="00A40644">
      <w:pPr>
        <w:widowControl w:val="0"/>
        <w:autoSpaceDE w:val="0"/>
        <w:autoSpaceDN w:val="0"/>
        <w:adjustRightInd w:val="0"/>
      </w:pPr>
    </w:p>
    <w:p w14:paraId="1010D7D4" w14:textId="0BF958B2" w:rsidR="004D7231" w:rsidRDefault="004D7231" w:rsidP="00A40644">
      <w:pPr>
        <w:widowControl w:val="0"/>
        <w:pBdr>
          <w:bottom w:val="single" w:sz="12" w:space="1" w:color="auto"/>
        </w:pBdr>
        <w:autoSpaceDE w:val="0"/>
        <w:autoSpaceDN w:val="0"/>
        <w:adjustRightInd w:val="0"/>
      </w:pPr>
      <w:r>
        <w:t>Readings TBD by presenters</w:t>
      </w:r>
    </w:p>
    <w:p w14:paraId="4DDCA332" w14:textId="77777777" w:rsidR="001906B0" w:rsidRDefault="001906B0" w:rsidP="00A40644">
      <w:pPr>
        <w:widowControl w:val="0"/>
        <w:pBdr>
          <w:bottom w:val="single" w:sz="12" w:space="1" w:color="auto"/>
        </w:pBdr>
        <w:autoSpaceDE w:val="0"/>
        <w:autoSpaceDN w:val="0"/>
        <w:adjustRightInd w:val="0"/>
      </w:pPr>
    </w:p>
    <w:p w14:paraId="1B56377E" w14:textId="77777777" w:rsidR="001906B0" w:rsidRDefault="001906B0" w:rsidP="00A40644">
      <w:pPr>
        <w:widowControl w:val="0"/>
        <w:autoSpaceDE w:val="0"/>
        <w:autoSpaceDN w:val="0"/>
        <w:adjustRightInd w:val="0"/>
      </w:pPr>
    </w:p>
    <w:p w14:paraId="77CC5657" w14:textId="599A42E2" w:rsidR="004D7231" w:rsidRPr="002F0B19" w:rsidRDefault="004D7231" w:rsidP="00A40644">
      <w:pPr>
        <w:widowControl w:val="0"/>
        <w:autoSpaceDE w:val="0"/>
        <w:autoSpaceDN w:val="0"/>
        <w:adjustRightInd w:val="0"/>
      </w:pPr>
      <w:r w:rsidRPr="001906B0">
        <w:rPr>
          <w:b/>
        </w:rPr>
        <w:t>Week 3: Class 1</w:t>
      </w:r>
      <w:r>
        <w:t xml:space="preserve"> – please have read</w:t>
      </w:r>
    </w:p>
    <w:p w14:paraId="1E62DA5B" w14:textId="77777777" w:rsidR="00777296" w:rsidRDefault="00777296" w:rsidP="00101D3F">
      <w:pPr>
        <w:widowControl w:val="0"/>
        <w:autoSpaceDE w:val="0"/>
        <w:autoSpaceDN w:val="0"/>
        <w:adjustRightInd w:val="0"/>
        <w:rPr>
          <w:sz w:val="20"/>
          <w:szCs w:val="20"/>
        </w:rPr>
      </w:pPr>
    </w:p>
    <w:p w14:paraId="3AD72206" w14:textId="3DEB80EC" w:rsidR="002F0B19" w:rsidRDefault="00101D3F" w:rsidP="00101D3F">
      <w:pPr>
        <w:widowControl w:val="0"/>
        <w:autoSpaceDE w:val="0"/>
        <w:autoSpaceDN w:val="0"/>
        <w:adjustRightInd w:val="0"/>
        <w:rPr>
          <w:rFonts w:eastAsiaTheme="minorEastAsia"/>
          <w:lang w:eastAsia="ja-JP"/>
        </w:rPr>
      </w:pPr>
      <w:r w:rsidRPr="002F0B19">
        <w:rPr>
          <w:rFonts w:eastAsiaTheme="minorEastAsia"/>
          <w:lang w:eastAsia="ja-JP"/>
        </w:rPr>
        <w:t>Kiely</w:t>
      </w:r>
      <w:r w:rsidR="002F0B19" w:rsidRPr="002F0B19">
        <w:rPr>
          <w:rFonts w:eastAsiaTheme="minorEastAsia"/>
          <w:lang w:eastAsia="ja-JP"/>
        </w:rPr>
        <w:t>, Ray</w:t>
      </w:r>
      <w:r w:rsidRPr="002F0B19">
        <w:rPr>
          <w:rFonts w:eastAsiaTheme="minorEastAsia"/>
          <w:lang w:eastAsia="ja-JP"/>
        </w:rPr>
        <w:t xml:space="preserve">, </w:t>
      </w:r>
      <w:r w:rsidRPr="002F0B19">
        <w:rPr>
          <w:rFonts w:eastAsiaTheme="minorEastAsia"/>
          <w:i/>
          <w:lang w:eastAsia="ja-JP"/>
        </w:rPr>
        <w:t>The New Political Economy of Development: Globalization,</w:t>
      </w:r>
      <w:r w:rsidR="002F0B19" w:rsidRPr="002F0B19">
        <w:rPr>
          <w:rFonts w:eastAsiaTheme="minorEastAsia"/>
          <w:i/>
          <w:lang w:eastAsia="ja-JP"/>
        </w:rPr>
        <w:t xml:space="preserve"> </w:t>
      </w:r>
      <w:r w:rsidRPr="002F0B19">
        <w:rPr>
          <w:rFonts w:eastAsiaTheme="minorEastAsia"/>
          <w:i/>
          <w:lang w:eastAsia="ja-JP"/>
        </w:rPr>
        <w:t>Imperialism, Hegemony</w:t>
      </w:r>
      <w:r w:rsidR="002F0B19" w:rsidRPr="002F0B19">
        <w:rPr>
          <w:rFonts w:eastAsiaTheme="minorEastAsia"/>
          <w:lang w:eastAsia="ja-JP"/>
        </w:rPr>
        <w:t>, Palgrave Press, 2007</w:t>
      </w:r>
    </w:p>
    <w:p w14:paraId="0E04C2E1" w14:textId="77777777" w:rsidR="004D7231" w:rsidRDefault="004D7231" w:rsidP="00101D3F">
      <w:pPr>
        <w:widowControl w:val="0"/>
        <w:autoSpaceDE w:val="0"/>
        <w:autoSpaceDN w:val="0"/>
        <w:adjustRightInd w:val="0"/>
        <w:rPr>
          <w:rFonts w:eastAsiaTheme="minorEastAsia"/>
          <w:lang w:eastAsia="ja-JP"/>
        </w:rPr>
      </w:pPr>
    </w:p>
    <w:p w14:paraId="67B4DEFE" w14:textId="0162DBB1" w:rsidR="004D7231" w:rsidRDefault="004D7231" w:rsidP="00101D3F">
      <w:pPr>
        <w:widowControl w:val="0"/>
        <w:autoSpaceDE w:val="0"/>
        <w:autoSpaceDN w:val="0"/>
        <w:adjustRightInd w:val="0"/>
        <w:rPr>
          <w:rFonts w:eastAsiaTheme="minorEastAsia"/>
          <w:lang w:eastAsia="ja-JP"/>
        </w:rPr>
      </w:pPr>
      <w:r w:rsidRPr="001906B0">
        <w:rPr>
          <w:rFonts w:eastAsiaTheme="minorEastAsia"/>
          <w:b/>
          <w:lang w:eastAsia="ja-JP"/>
        </w:rPr>
        <w:t>Week 3: Class 2</w:t>
      </w:r>
      <w:r>
        <w:rPr>
          <w:rFonts w:eastAsiaTheme="minorEastAsia"/>
          <w:lang w:eastAsia="ja-JP"/>
        </w:rPr>
        <w:t xml:space="preserve"> – please have read</w:t>
      </w:r>
    </w:p>
    <w:p w14:paraId="5776BDF9" w14:textId="77777777" w:rsidR="004D7231" w:rsidRDefault="004D7231" w:rsidP="00101D3F">
      <w:pPr>
        <w:widowControl w:val="0"/>
        <w:autoSpaceDE w:val="0"/>
        <w:autoSpaceDN w:val="0"/>
        <w:adjustRightInd w:val="0"/>
        <w:rPr>
          <w:rFonts w:eastAsiaTheme="minorEastAsia"/>
          <w:lang w:eastAsia="ja-JP"/>
        </w:rPr>
      </w:pPr>
    </w:p>
    <w:p w14:paraId="1C9C694A" w14:textId="77777777" w:rsidR="004D7231" w:rsidRDefault="004D7231" w:rsidP="004D7231">
      <w:pPr>
        <w:widowControl w:val="0"/>
        <w:pBdr>
          <w:bottom w:val="single" w:sz="12" w:space="1" w:color="auto"/>
        </w:pBdr>
        <w:autoSpaceDE w:val="0"/>
        <w:autoSpaceDN w:val="0"/>
        <w:adjustRightInd w:val="0"/>
      </w:pPr>
      <w:r>
        <w:t>Readings TBD by presenters</w:t>
      </w:r>
    </w:p>
    <w:p w14:paraId="5A9FD605" w14:textId="77777777" w:rsidR="00E37EB7" w:rsidRDefault="00E37EB7" w:rsidP="004D7231">
      <w:pPr>
        <w:widowControl w:val="0"/>
        <w:pBdr>
          <w:bottom w:val="single" w:sz="12" w:space="1" w:color="auto"/>
        </w:pBdr>
        <w:autoSpaceDE w:val="0"/>
        <w:autoSpaceDN w:val="0"/>
        <w:adjustRightInd w:val="0"/>
      </w:pPr>
    </w:p>
    <w:p w14:paraId="7BE1C64F" w14:textId="77777777" w:rsidR="00E37EB7" w:rsidRDefault="00E37EB7" w:rsidP="004D7231">
      <w:pPr>
        <w:widowControl w:val="0"/>
        <w:pBdr>
          <w:bottom w:val="single" w:sz="12" w:space="1" w:color="auto"/>
        </w:pBdr>
        <w:autoSpaceDE w:val="0"/>
        <w:autoSpaceDN w:val="0"/>
        <w:adjustRightInd w:val="0"/>
      </w:pPr>
    </w:p>
    <w:p w14:paraId="1F81C188" w14:textId="77777777" w:rsidR="00E37EB7" w:rsidRDefault="00E37EB7" w:rsidP="004D7231">
      <w:pPr>
        <w:widowControl w:val="0"/>
        <w:pBdr>
          <w:bottom w:val="single" w:sz="12" w:space="1" w:color="auto"/>
        </w:pBdr>
        <w:autoSpaceDE w:val="0"/>
        <w:autoSpaceDN w:val="0"/>
        <w:adjustRightInd w:val="0"/>
      </w:pPr>
    </w:p>
    <w:p w14:paraId="43109E1E" w14:textId="77777777" w:rsidR="001906B0" w:rsidRPr="002F0B19" w:rsidRDefault="001906B0" w:rsidP="00101D3F">
      <w:pPr>
        <w:widowControl w:val="0"/>
        <w:autoSpaceDE w:val="0"/>
        <w:autoSpaceDN w:val="0"/>
        <w:adjustRightInd w:val="0"/>
        <w:rPr>
          <w:rFonts w:eastAsiaTheme="minorEastAsia"/>
          <w:lang w:eastAsia="ja-JP"/>
        </w:rPr>
      </w:pPr>
    </w:p>
    <w:p w14:paraId="40E256FB" w14:textId="77777777" w:rsidR="00E37EB7" w:rsidRDefault="00E37EB7" w:rsidP="002F0B19">
      <w:pPr>
        <w:widowControl w:val="0"/>
        <w:autoSpaceDE w:val="0"/>
        <w:autoSpaceDN w:val="0"/>
        <w:adjustRightInd w:val="0"/>
        <w:rPr>
          <w:rFonts w:eastAsiaTheme="minorEastAsia"/>
          <w:b/>
          <w:lang w:eastAsia="ja-JP"/>
        </w:rPr>
      </w:pPr>
    </w:p>
    <w:p w14:paraId="05A28F4A" w14:textId="41A8EDAA" w:rsidR="002F0B19" w:rsidRDefault="004D7231" w:rsidP="002F0B19">
      <w:pPr>
        <w:widowControl w:val="0"/>
        <w:autoSpaceDE w:val="0"/>
        <w:autoSpaceDN w:val="0"/>
        <w:adjustRightInd w:val="0"/>
        <w:rPr>
          <w:rFonts w:eastAsiaTheme="minorEastAsia"/>
          <w:lang w:eastAsia="ja-JP"/>
        </w:rPr>
      </w:pPr>
      <w:r w:rsidRPr="00E37EB7">
        <w:rPr>
          <w:rFonts w:eastAsiaTheme="minorEastAsia"/>
          <w:b/>
          <w:lang w:eastAsia="ja-JP"/>
        </w:rPr>
        <w:t>Week 4: Class 1</w:t>
      </w:r>
      <w:r>
        <w:rPr>
          <w:rFonts w:eastAsiaTheme="minorEastAsia"/>
          <w:lang w:eastAsia="ja-JP"/>
        </w:rPr>
        <w:t xml:space="preserve"> – please have read</w:t>
      </w:r>
    </w:p>
    <w:p w14:paraId="46A84D43" w14:textId="77777777" w:rsidR="004D7231" w:rsidRPr="002F0B19" w:rsidRDefault="004D7231" w:rsidP="002F0B19">
      <w:pPr>
        <w:widowControl w:val="0"/>
        <w:autoSpaceDE w:val="0"/>
        <w:autoSpaceDN w:val="0"/>
        <w:adjustRightInd w:val="0"/>
        <w:rPr>
          <w:rFonts w:eastAsiaTheme="minorEastAsia"/>
          <w:lang w:eastAsia="ja-JP"/>
        </w:rPr>
      </w:pPr>
    </w:p>
    <w:p w14:paraId="33A56432" w14:textId="77777777" w:rsidR="002F0B19" w:rsidRDefault="002F0B19" w:rsidP="002F0B19">
      <w:pPr>
        <w:widowControl w:val="0"/>
        <w:autoSpaceDE w:val="0"/>
        <w:autoSpaceDN w:val="0"/>
        <w:adjustRightInd w:val="0"/>
        <w:rPr>
          <w:rFonts w:eastAsiaTheme="minorEastAsia"/>
          <w:lang w:eastAsia="ja-JP"/>
        </w:rPr>
      </w:pPr>
      <w:r w:rsidRPr="002F0B19">
        <w:rPr>
          <w:rFonts w:eastAsiaTheme="minorEastAsia"/>
          <w:lang w:eastAsia="ja-JP"/>
        </w:rPr>
        <w:t xml:space="preserve">Soederberg, </w:t>
      </w:r>
      <w:r w:rsidR="00101D3F" w:rsidRPr="002F0B19">
        <w:rPr>
          <w:rFonts w:eastAsiaTheme="minorEastAsia"/>
          <w:lang w:eastAsia="ja-JP"/>
        </w:rPr>
        <w:t>Susan</w:t>
      </w:r>
      <w:r w:rsidRPr="002F0B19">
        <w:rPr>
          <w:rFonts w:eastAsiaTheme="minorEastAsia"/>
          <w:lang w:eastAsia="ja-JP"/>
        </w:rPr>
        <w:t>ne</w:t>
      </w:r>
      <w:r w:rsidR="00101D3F" w:rsidRPr="002F0B19">
        <w:rPr>
          <w:rFonts w:eastAsiaTheme="minorEastAsia"/>
          <w:lang w:eastAsia="ja-JP"/>
        </w:rPr>
        <w:t xml:space="preserve">, </w:t>
      </w:r>
      <w:r w:rsidR="00101D3F" w:rsidRPr="002F0B19">
        <w:rPr>
          <w:rFonts w:eastAsiaTheme="minorEastAsia"/>
          <w:i/>
          <w:lang w:eastAsia="ja-JP"/>
        </w:rPr>
        <w:t>Global Governance in Question</w:t>
      </w:r>
      <w:r w:rsidRPr="002F0B19">
        <w:rPr>
          <w:rFonts w:eastAsiaTheme="minorEastAsia"/>
          <w:lang w:eastAsia="ja-JP"/>
        </w:rPr>
        <w:t>, Pluto Press, 2006</w:t>
      </w:r>
      <w:r w:rsidR="00101D3F" w:rsidRPr="002F0B19">
        <w:rPr>
          <w:rFonts w:eastAsiaTheme="minorEastAsia"/>
          <w:lang w:eastAsia="ja-JP"/>
        </w:rPr>
        <w:t xml:space="preserve"> </w:t>
      </w:r>
    </w:p>
    <w:p w14:paraId="08B262EF" w14:textId="77777777" w:rsidR="004D7231" w:rsidRDefault="004D7231" w:rsidP="002F0B19">
      <w:pPr>
        <w:widowControl w:val="0"/>
        <w:autoSpaceDE w:val="0"/>
        <w:autoSpaceDN w:val="0"/>
        <w:adjustRightInd w:val="0"/>
        <w:rPr>
          <w:rFonts w:eastAsiaTheme="minorEastAsia"/>
          <w:lang w:eastAsia="ja-JP"/>
        </w:rPr>
      </w:pPr>
    </w:p>
    <w:p w14:paraId="3E8A2BF0" w14:textId="77777777" w:rsidR="004D7231" w:rsidRDefault="004D7231" w:rsidP="002F0B19">
      <w:pPr>
        <w:widowControl w:val="0"/>
        <w:autoSpaceDE w:val="0"/>
        <w:autoSpaceDN w:val="0"/>
        <w:adjustRightInd w:val="0"/>
        <w:rPr>
          <w:rFonts w:eastAsiaTheme="minorEastAsia"/>
          <w:lang w:eastAsia="ja-JP"/>
        </w:rPr>
      </w:pPr>
    </w:p>
    <w:p w14:paraId="55C46A1B" w14:textId="773CFDA8" w:rsidR="004D7231" w:rsidRDefault="004D7231" w:rsidP="002F0B19">
      <w:pPr>
        <w:widowControl w:val="0"/>
        <w:autoSpaceDE w:val="0"/>
        <w:autoSpaceDN w:val="0"/>
        <w:adjustRightInd w:val="0"/>
        <w:rPr>
          <w:rFonts w:eastAsiaTheme="minorEastAsia"/>
          <w:lang w:eastAsia="ja-JP"/>
        </w:rPr>
      </w:pPr>
      <w:r w:rsidRPr="00E37EB7">
        <w:rPr>
          <w:rFonts w:eastAsiaTheme="minorEastAsia"/>
          <w:b/>
          <w:lang w:eastAsia="ja-JP"/>
        </w:rPr>
        <w:t>Week 4: Class 2</w:t>
      </w:r>
      <w:r>
        <w:rPr>
          <w:rFonts w:eastAsiaTheme="minorEastAsia"/>
          <w:lang w:eastAsia="ja-JP"/>
        </w:rPr>
        <w:t xml:space="preserve"> – please have read</w:t>
      </w:r>
    </w:p>
    <w:p w14:paraId="4F89DF01" w14:textId="77777777" w:rsidR="004D7231" w:rsidRDefault="004D7231" w:rsidP="002F0B19">
      <w:pPr>
        <w:widowControl w:val="0"/>
        <w:autoSpaceDE w:val="0"/>
        <w:autoSpaceDN w:val="0"/>
        <w:adjustRightInd w:val="0"/>
        <w:rPr>
          <w:rFonts w:eastAsiaTheme="minorEastAsia"/>
          <w:lang w:eastAsia="ja-JP"/>
        </w:rPr>
      </w:pPr>
    </w:p>
    <w:p w14:paraId="078AD8CC" w14:textId="77777777" w:rsidR="004D7231" w:rsidRDefault="004D7231" w:rsidP="004D7231">
      <w:pPr>
        <w:widowControl w:val="0"/>
        <w:pBdr>
          <w:bottom w:val="single" w:sz="12" w:space="1" w:color="auto"/>
        </w:pBdr>
        <w:autoSpaceDE w:val="0"/>
        <w:autoSpaceDN w:val="0"/>
        <w:adjustRightInd w:val="0"/>
      </w:pPr>
      <w:r>
        <w:t>Readings TBD by presenters</w:t>
      </w:r>
    </w:p>
    <w:p w14:paraId="7A90D587" w14:textId="77777777" w:rsidR="00E37EB7" w:rsidRDefault="00E37EB7" w:rsidP="004D7231">
      <w:pPr>
        <w:widowControl w:val="0"/>
        <w:pBdr>
          <w:bottom w:val="single" w:sz="12" w:space="1" w:color="auto"/>
        </w:pBdr>
        <w:autoSpaceDE w:val="0"/>
        <w:autoSpaceDN w:val="0"/>
        <w:adjustRightInd w:val="0"/>
      </w:pPr>
    </w:p>
    <w:p w14:paraId="462FBADE" w14:textId="77777777" w:rsidR="00E37EB7" w:rsidRDefault="00E37EB7" w:rsidP="002F0B19">
      <w:pPr>
        <w:widowControl w:val="0"/>
        <w:autoSpaceDE w:val="0"/>
        <w:autoSpaceDN w:val="0"/>
        <w:adjustRightInd w:val="0"/>
        <w:rPr>
          <w:rFonts w:eastAsiaTheme="minorEastAsia"/>
          <w:lang w:eastAsia="ja-JP"/>
        </w:rPr>
      </w:pPr>
    </w:p>
    <w:p w14:paraId="74ABBCAF" w14:textId="019F683E" w:rsidR="004D7231" w:rsidRDefault="004D7231" w:rsidP="002F0B19">
      <w:pPr>
        <w:widowControl w:val="0"/>
        <w:autoSpaceDE w:val="0"/>
        <w:autoSpaceDN w:val="0"/>
        <w:adjustRightInd w:val="0"/>
        <w:rPr>
          <w:rFonts w:eastAsiaTheme="minorEastAsia"/>
          <w:lang w:eastAsia="ja-JP"/>
        </w:rPr>
      </w:pPr>
      <w:r w:rsidRPr="00E37EB7">
        <w:rPr>
          <w:rFonts w:eastAsiaTheme="minorEastAsia"/>
          <w:b/>
          <w:lang w:eastAsia="ja-JP"/>
        </w:rPr>
        <w:t>Week 5: Class 1</w:t>
      </w:r>
      <w:r>
        <w:rPr>
          <w:rFonts w:eastAsiaTheme="minorEastAsia"/>
          <w:lang w:eastAsia="ja-JP"/>
        </w:rPr>
        <w:t xml:space="preserve"> – please have read</w:t>
      </w:r>
    </w:p>
    <w:p w14:paraId="55E97003" w14:textId="77777777" w:rsidR="004D7231" w:rsidRDefault="004D7231" w:rsidP="002F0B19">
      <w:pPr>
        <w:widowControl w:val="0"/>
        <w:autoSpaceDE w:val="0"/>
        <w:autoSpaceDN w:val="0"/>
        <w:adjustRightInd w:val="0"/>
        <w:rPr>
          <w:rFonts w:eastAsiaTheme="minorEastAsia"/>
          <w:lang w:eastAsia="ja-JP"/>
        </w:rPr>
      </w:pPr>
    </w:p>
    <w:p w14:paraId="5D566FA6" w14:textId="777B15CD" w:rsidR="00F1268B" w:rsidRDefault="004D7231" w:rsidP="002F0B19">
      <w:pPr>
        <w:widowControl w:val="0"/>
        <w:autoSpaceDE w:val="0"/>
        <w:autoSpaceDN w:val="0"/>
        <w:adjustRightInd w:val="0"/>
        <w:rPr>
          <w:rFonts w:eastAsiaTheme="minorEastAsia"/>
          <w:lang w:eastAsia="ja-JP"/>
        </w:rPr>
      </w:pPr>
      <w:r>
        <w:rPr>
          <w:rStyle w:val="citation"/>
        </w:rPr>
        <w:t xml:space="preserve">Kirby, Peadar, </w:t>
      </w:r>
      <w:r>
        <w:rPr>
          <w:rStyle w:val="citation"/>
          <w:i/>
        </w:rPr>
        <w:t>Vulnerability and Violence: The Impact of Globalization</w:t>
      </w:r>
      <w:r>
        <w:rPr>
          <w:rStyle w:val="citation"/>
        </w:rPr>
        <w:t>, Pluto Press, 2005</w:t>
      </w:r>
    </w:p>
    <w:p w14:paraId="48005D32" w14:textId="77777777" w:rsidR="004D7231" w:rsidRDefault="004D7231" w:rsidP="002F0B19">
      <w:pPr>
        <w:widowControl w:val="0"/>
        <w:autoSpaceDE w:val="0"/>
        <w:autoSpaceDN w:val="0"/>
        <w:adjustRightInd w:val="0"/>
        <w:rPr>
          <w:rFonts w:eastAsiaTheme="minorEastAsia"/>
          <w:lang w:eastAsia="ja-JP"/>
        </w:rPr>
      </w:pPr>
    </w:p>
    <w:p w14:paraId="51042D97" w14:textId="70DD600E" w:rsidR="004D7231" w:rsidRDefault="004D7231" w:rsidP="002F0B19">
      <w:pPr>
        <w:widowControl w:val="0"/>
        <w:autoSpaceDE w:val="0"/>
        <w:autoSpaceDN w:val="0"/>
        <w:adjustRightInd w:val="0"/>
        <w:rPr>
          <w:rFonts w:eastAsiaTheme="minorEastAsia"/>
          <w:lang w:eastAsia="ja-JP"/>
        </w:rPr>
      </w:pPr>
      <w:r w:rsidRPr="00E37EB7">
        <w:rPr>
          <w:rFonts w:eastAsiaTheme="minorEastAsia"/>
          <w:b/>
          <w:lang w:eastAsia="ja-JP"/>
        </w:rPr>
        <w:t>Week 5</w:t>
      </w:r>
      <w:r w:rsidR="00E37EB7">
        <w:rPr>
          <w:rFonts w:eastAsiaTheme="minorEastAsia"/>
          <w:b/>
          <w:lang w:eastAsia="ja-JP"/>
        </w:rPr>
        <w:t>:</w:t>
      </w:r>
      <w:r w:rsidRPr="00E37EB7">
        <w:rPr>
          <w:rFonts w:eastAsiaTheme="minorEastAsia"/>
          <w:b/>
          <w:lang w:eastAsia="ja-JP"/>
        </w:rPr>
        <w:t xml:space="preserve"> Class 2</w:t>
      </w:r>
      <w:r>
        <w:rPr>
          <w:rFonts w:eastAsiaTheme="minorEastAsia"/>
          <w:lang w:eastAsia="ja-JP"/>
        </w:rPr>
        <w:t xml:space="preserve"> – please have read</w:t>
      </w:r>
    </w:p>
    <w:p w14:paraId="0027FD83" w14:textId="77777777" w:rsidR="004D7231" w:rsidRDefault="004D7231" w:rsidP="002F0B19">
      <w:pPr>
        <w:widowControl w:val="0"/>
        <w:autoSpaceDE w:val="0"/>
        <w:autoSpaceDN w:val="0"/>
        <w:adjustRightInd w:val="0"/>
        <w:rPr>
          <w:rFonts w:eastAsiaTheme="minorEastAsia"/>
          <w:lang w:eastAsia="ja-JP"/>
        </w:rPr>
      </w:pPr>
    </w:p>
    <w:p w14:paraId="50783927" w14:textId="77777777" w:rsidR="004D7231" w:rsidRDefault="004D7231" w:rsidP="004D7231">
      <w:pPr>
        <w:widowControl w:val="0"/>
        <w:pBdr>
          <w:bottom w:val="single" w:sz="12" w:space="1" w:color="auto"/>
        </w:pBdr>
        <w:autoSpaceDE w:val="0"/>
        <w:autoSpaceDN w:val="0"/>
        <w:adjustRightInd w:val="0"/>
      </w:pPr>
      <w:r>
        <w:t>Readings TBD by presenters</w:t>
      </w:r>
    </w:p>
    <w:p w14:paraId="7FB91613" w14:textId="77777777" w:rsidR="00E37EB7" w:rsidRDefault="00E37EB7" w:rsidP="004D7231">
      <w:pPr>
        <w:widowControl w:val="0"/>
        <w:pBdr>
          <w:bottom w:val="single" w:sz="12" w:space="1" w:color="auto"/>
        </w:pBdr>
        <w:autoSpaceDE w:val="0"/>
        <w:autoSpaceDN w:val="0"/>
        <w:adjustRightInd w:val="0"/>
      </w:pPr>
    </w:p>
    <w:p w14:paraId="77BAE488" w14:textId="77777777" w:rsidR="00E37EB7" w:rsidRDefault="00E37EB7" w:rsidP="002F0B19">
      <w:pPr>
        <w:widowControl w:val="0"/>
        <w:autoSpaceDE w:val="0"/>
        <w:autoSpaceDN w:val="0"/>
        <w:adjustRightInd w:val="0"/>
        <w:rPr>
          <w:rFonts w:eastAsiaTheme="minorEastAsia"/>
          <w:lang w:eastAsia="ja-JP"/>
        </w:rPr>
      </w:pPr>
    </w:p>
    <w:p w14:paraId="2F357266" w14:textId="215C9B59" w:rsidR="004D7231" w:rsidRDefault="004D7231" w:rsidP="002F0B19">
      <w:pPr>
        <w:widowControl w:val="0"/>
        <w:autoSpaceDE w:val="0"/>
        <w:autoSpaceDN w:val="0"/>
        <w:adjustRightInd w:val="0"/>
        <w:rPr>
          <w:rFonts w:eastAsiaTheme="minorEastAsia"/>
          <w:lang w:eastAsia="ja-JP"/>
        </w:rPr>
      </w:pPr>
      <w:r w:rsidRPr="00E37EB7">
        <w:rPr>
          <w:rFonts w:eastAsiaTheme="minorEastAsia"/>
          <w:b/>
          <w:lang w:eastAsia="ja-JP"/>
        </w:rPr>
        <w:t>Week 6</w:t>
      </w:r>
      <w:r w:rsidR="00E37EB7" w:rsidRPr="00E37EB7">
        <w:rPr>
          <w:rFonts w:eastAsiaTheme="minorEastAsia"/>
          <w:b/>
          <w:lang w:eastAsia="ja-JP"/>
        </w:rPr>
        <w:t>:</w:t>
      </w:r>
      <w:r w:rsidRPr="00E37EB7">
        <w:rPr>
          <w:rFonts w:eastAsiaTheme="minorEastAsia"/>
          <w:b/>
          <w:lang w:eastAsia="ja-JP"/>
        </w:rPr>
        <w:t xml:space="preserve"> Class 1</w:t>
      </w:r>
      <w:r>
        <w:rPr>
          <w:rFonts w:eastAsiaTheme="minorEastAsia"/>
          <w:lang w:eastAsia="ja-JP"/>
        </w:rPr>
        <w:t xml:space="preserve"> – please have read</w:t>
      </w:r>
    </w:p>
    <w:p w14:paraId="281F156B" w14:textId="77777777" w:rsidR="004D7231" w:rsidRDefault="004D7231" w:rsidP="002F0B19">
      <w:pPr>
        <w:widowControl w:val="0"/>
        <w:autoSpaceDE w:val="0"/>
        <w:autoSpaceDN w:val="0"/>
        <w:adjustRightInd w:val="0"/>
        <w:rPr>
          <w:rFonts w:eastAsiaTheme="minorEastAsia"/>
          <w:lang w:eastAsia="ja-JP"/>
        </w:rPr>
      </w:pPr>
    </w:p>
    <w:p w14:paraId="580615D6" w14:textId="462AA841" w:rsidR="00F1268B" w:rsidRDefault="00F1268B" w:rsidP="002F0B19">
      <w:pPr>
        <w:widowControl w:val="0"/>
        <w:autoSpaceDE w:val="0"/>
        <w:autoSpaceDN w:val="0"/>
        <w:adjustRightInd w:val="0"/>
        <w:rPr>
          <w:rStyle w:val="citation"/>
        </w:rPr>
      </w:pPr>
      <w:r>
        <w:rPr>
          <w:rStyle w:val="citation"/>
        </w:rPr>
        <w:t xml:space="preserve">Juris, Jeffrey S. </w:t>
      </w:r>
      <w:r>
        <w:rPr>
          <w:rStyle w:val="citation"/>
          <w:i/>
          <w:iCs/>
        </w:rPr>
        <w:t>Networking Futures: The Movements against Corporate Globalization</w:t>
      </w:r>
      <w:r w:rsidR="001906B0">
        <w:rPr>
          <w:rStyle w:val="citation"/>
        </w:rPr>
        <w:t>,</w:t>
      </w:r>
      <w:r>
        <w:rPr>
          <w:rStyle w:val="citation"/>
        </w:rPr>
        <w:t xml:space="preserve"> Duke University Press, 2008</w:t>
      </w:r>
    </w:p>
    <w:p w14:paraId="4BD5B48B" w14:textId="77777777" w:rsidR="001906B0" w:rsidRDefault="001906B0" w:rsidP="002F0B19">
      <w:pPr>
        <w:widowControl w:val="0"/>
        <w:autoSpaceDE w:val="0"/>
        <w:autoSpaceDN w:val="0"/>
        <w:adjustRightInd w:val="0"/>
        <w:rPr>
          <w:rStyle w:val="citation"/>
        </w:rPr>
      </w:pPr>
    </w:p>
    <w:p w14:paraId="79B8DEE3" w14:textId="78C0702F" w:rsidR="00F1268B" w:rsidRDefault="001906B0" w:rsidP="002F0B19">
      <w:pPr>
        <w:widowControl w:val="0"/>
        <w:autoSpaceDE w:val="0"/>
        <w:autoSpaceDN w:val="0"/>
        <w:adjustRightInd w:val="0"/>
        <w:rPr>
          <w:rStyle w:val="citation"/>
        </w:rPr>
      </w:pPr>
      <w:r w:rsidRPr="00E37EB7">
        <w:rPr>
          <w:rStyle w:val="citation"/>
          <w:b/>
        </w:rPr>
        <w:t>Week 6</w:t>
      </w:r>
      <w:r w:rsidR="00E37EB7" w:rsidRPr="00E37EB7">
        <w:rPr>
          <w:rStyle w:val="citation"/>
          <w:b/>
        </w:rPr>
        <w:t>:</w:t>
      </w:r>
      <w:r w:rsidRPr="00E37EB7">
        <w:rPr>
          <w:rStyle w:val="citation"/>
          <w:b/>
        </w:rPr>
        <w:t xml:space="preserve"> Class 2</w:t>
      </w:r>
      <w:r>
        <w:rPr>
          <w:rStyle w:val="citation"/>
        </w:rPr>
        <w:t xml:space="preserve"> – please have read</w:t>
      </w:r>
    </w:p>
    <w:p w14:paraId="7C6EC504" w14:textId="77777777" w:rsidR="001906B0" w:rsidRDefault="001906B0" w:rsidP="002F0B19">
      <w:pPr>
        <w:widowControl w:val="0"/>
        <w:autoSpaceDE w:val="0"/>
        <w:autoSpaceDN w:val="0"/>
        <w:adjustRightInd w:val="0"/>
        <w:rPr>
          <w:rStyle w:val="citation"/>
        </w:rPr>
      </w:pPr>
    </w:p>
    <w:p w14:paraId="607C127C" w14:textId="77777777" w:rsidR="001906B0" w:rsidRDefault="001906B0" w:rsidP="001906B0">
      <w:pPr>
        <w:widowControl w:val="0"/>
        <w:pBdr>
          <w:bottom w:val="single" w:sz="12" w:space="1" w:color="auto"/>
        </w:pBdr>
        <w:autoSpaceDE w:val="0"/>
        <w:autoSpaceDN w:val="0"/>
        <w:adjustRightInd w:val="0"/>
      </w:pPr>
      <w:r>
        <w:t>Readings TBD by presenters</w:t>
      </w:r>
    </w:p>
    <w:p w14:paraId="3C1246C5" w14:textId="77777777" w:rsidR="00E37EB7" w:rsidRDefault="00E37EB7" w:rsidP="001906B0">
      <w:pPr>
        <w:widowControl w:val="0"/>
        <w:pBdr>
          <w:bottom w:val="single" w:sz="12" w:space="1" w:color="auto"/>
        </w:pBdr>
        <w:autoSpaceDE w:val="0"/>
        <w:autoSpaceDN w:val="0"/>
        <w:adjustRightInd w:val="0"/>
      </w:pPr>
    </w:p>
    <w:p w14:paraId="4FEA498F" w14:textId="77777777" w:rsidR="00E37EB7" w:rsidRDefault="00E37EB7" w:rsidP="002F0B19">
      <w:pPr>
        <w:widowControl w:val="0"/>
        <w:autoSpaceDE w:val="0"/>
        <w:autoSpaceDN w:val="0"/>
        <w:adjustRightInd w:val="0"/>
        <w:rPr>
          <w:rFonts w:eastAsiaTheme="minorEastAsia"/>
          <w:lang w:eastAsia="ja-JP"/>
        </w:rPr>
      </w:pPr>
    </w:p>
    <w:p w14:paraId="12DDFEA9" w14:textId="099CA686" w:rsidR="001906B0" w:rsidRDefault="001906B0" w:rsidP="002F0B19">
      <w:pPr>
        <w:widowControl w:val="0"/>
        <w:autoSpaceDE w:val="0"/>
        <w:autoSpaceDN w:val="0"/>
        <w:adjustRightInd w:val="0"/>
        <w:rPr>
          <w:rFonts w:eastAsiaTheme="minorEastAsia"/>
          <w:lang w:eastAsia="ja-JP"/>
        </w:rPr>
      </w:pPr>
      <w:r w:rsidRPr="00E37EB7">
        <w:rPr>
          <w:rFonts w:eastAsiaTheme="minorEastAsia"/>
          <w:b/>
          <w:lang w:eastAsia="ja-JP"/>
        </w:rPr>
        <w:t>Week 7</w:t>
      </w:r>
      <w:r w:rsidR="00E37EB7" w:rsidRPr="00E37EB7">
        <w:rPr>
          <w:rFonts w:eastAsiaTheme="minorEastAsia"/>
          <w:b/>
          <w:lang w:eastAsia="ja-JP"/>
        </w:rPr>
        <w:t>:</w:t>
      </w:r>
      <w:r w:rsidRPr="00E37EB7">
        <w:rPr>
          <w:rFonts w:eastAsiaTheme="minorEastAsia"/>
          <w:b/>
          <w:lang w:eastAsia="ja-JP"/>
        </w:rPr>
        <w:t xml:space="preserve"> Class 1</w:t>
      </w:r>
      <w:r>
        <w:rPr>
          <w:rFonts w:eastAsiaTheme="minorEastAsia"/>
          <w:lang w:eastAsia="ja-JP"/>
        </w:rPr>
        <w:t xml:space="preserve"> – please have read</w:t>
      </w:r>
    </w:p>
    <w:p w14:paraId="2AF09C70" w14:textId="77777777" w:rsidR="001906B0" w:rsidRPr="002F0B19" w:rsidRDefault="001906B0" w:rsidP="002F0B19">
      <w:pPr>
        <w:widowControl w:val="0"/>
        <w:autoSpaceDE w:val="0"/>
        <w:autoSpaceDN w:val="0"/>
        <w:adjustRightInd w:val="0"/>
        <w:rPr>
          <w:rFonts w:eastAsiaTheme="minorEastAsia"/>
          <w:lang w:eastAsia="ja-JP"/>
        </w:rPr>
      </w:pPr>
    </w:p>
    <w:p w14:paraId="7F38509B" w14:textId="77777777" w:rsidR="002F0B19" w:rsidRDefault="002F0B19" w:rsidP="002F0B19">
      <w:pPr>
        <w:widowControl w:val="0"/>
        <w:autoSpaceDE w:val="0"/>
        <w:autoSpaceDN w:val="0"/>
        <w:adjustRightInd w:val="0"/>
        <w:rPr>
          <w:rFonts w:eastAsiaTheme="minorEastAsia"/>
          <w:lang w:eastAsia="ja-JP"/>
        </w:rPr>
      </w:pPr>
      <w:r w:rsidRPr="002F0B19">
        <w:rPr>
          <w:rFonts w:eastAsiaTheme="minorEastAsia"/>
          <w:lang w:eastAsia="ja-JP"/>
        </w:rPr>
        <w:t xml:space="preserve">Stiglitz, </w:t>
      </w:r>
      <w:r w:rsidR="00101D3F" w:rsidRPr="002F0B19">
        <w:rPr>
          <w:rFonts w:eastAsiaTheme="minorEastAsia"/>
          <w:lang w:eastAsia="ja-JP"/>
        </w:rPr>
        <w:t xml:space="preserve">Joseph, </w:t>
      </w:r>
      <w:r w:rsidR="00101D3F" w:rsidRPr="002F0B19">
        <w:rPr>
          <w:rFonts w:eastAsiaTheme="minorEastAsia"/>
          <w:i/>
          <w:lang w:eastAsia="ja-JP"/>
        </w:rPr>
        <w:t>Globalization and its Discontents</w:t>
      </w:r>
      <w:r w:rsidR="00101D3F" w:rsidRPr="002F0B19">
        <w:rPr>
          <w:rFonts w:eastAsiaTheme="minorEastAsia"/>
          <w:lang w:eastAsia="ja-JP"/>
        </w:rPr>
        <w:t xml:space="preserve">, Knopf Press, 2001 </w:t>
      </w:r>
    </w:p>
    <w:p w14:paraId="6D85B15C" w14:textId="77777777" w:rsidR="001906B0" w:rsidRDefault="001906B0" w:rsidP="002F0B19">
      <w:pPr>
        <w:widowControl w:val="0"/>
        <w:autoSpaceDE w:val="0"/>
        <w:autoSpaceDN w:val="0"/>
        <w:adjustRightInd w:val="0"/>
        <w:rPr>
          <w:rFonts w:eastAsiaTheme="minorEastAsia"/>
          <w:lang w:eastAsia="ja-JP"/>
        </w:rPr>
      </w:pPr>
    </w:p>
    <w:p w14:paraId="3CF1F7E7" w14:textId="59AD2870" w:rsidR="001906B0" w:rsidRDefault="001906B0" w:rsidP="002F0B19">
      <w:pPr>
        <w:widowControl w:val="0"/>
        <w:autoSpaceDE w:val="0"/>
        <w:autoSpaceDN w:val="0"/>
        <w:adjustRightInd w:val="0"/>
        <w:rPr>
          <w:rFonts w:eastAsiaTheme="minorEastAsia"/>
          <w:lang w:eastAsia="ja-JP"/>
        </w:rPr>
      </w:pPr>
      <w:r w:rsidRPr="00E37EB7">
        <w:rPr>
          <w:rFonts w:eastAsiaTheme="minorEastAsia"/>
          <w:b/>
          <w:lang w:eastAsia="ja-JP"/>
        </w:rPr>
        <w:t>Week 7</w:t>
      </w:r>
      <w:r w:rsidR="00E37EB7" w:rsidRPr="00E37EB7">
        <w:rPr>
          <w:rFonts w:eastAsiaTheme="minorEastAsia"/>
          <w:b/>
          <w:lang w:eastAsia="ja-JP"/>
        </w:rPr>
        <w:t>:</w:t>
      </w:r>
      <w:r w:rsidRPr="00E37EB7">
        <w:rPr>
          <w:rFonts w:eastAsiaTheme="minorEastAsia"/>
          <w:b/>
          <w:lang w:eastAsia="ja-JP"/>
        </w:rPr>
        <w:t xml:space="preserve"> Class 2</w:t>
      </w:r>
      <w:r>
        <w:rPr>
          <w:rFonts w:eastAsiaTheme="minorEastAsia"/>
          <w:lang w:eastAsia="ja-JP"/>
        </w:rPr>
        <w:t xml:space="preserve"> – please have read</w:t>
      </w:r>
    </w:p>
    <w:p w14:paraId="52C68A3D" w14:textId="77777777" w:rsidR="001906B0" w:rsidRDefault="001906B0" w:rsidP="002F0B19">
      <w:pPr>
        <w:widowControl w:val="0"/>
        <w:autoSpaceDE w:val="0"/>
        <w:autoSpaceDN w:val="0"/>
        <w:adjustRightInd w:val="0"/>
        <w:rPr>
          <w:rFonts w:eastAsiaTheme="minorEastAsia"/>
          <w:lang w:eastAsia="ja-JP"/>
        </w:rPr>
      </w:pPr>
    </w:p>
    <w:p w14:paraId="1F4E09FF" w14:textId="77777777" w:rsidR="001906B0" w:rsidRDefault="001906B0" w:rsidP="001906B0">
      <w:pPr>
        <w:widowControl w:val="0"/>
        <w:pBdr>
          <w:bottom w:val="single" w:sz="12" w:space="1" w:color="auto"/>
        </w:pBdr>
        <w:autoSpaceDE w:val="0"/>
        <w:autoSpaceDN w:val="0"/>
        <w:adjustRightInd w:val="0"/>
      </w:pPr>
      <w:r>
        <w:t>Readings TBD by presenters</w:t>
      </w:r>
    </w:p>
    <w:p w14:paraId="7DA4B1AA" w14:textId="77777777" w:rsidR="00E37EB7" w:rsidRDefault="00E37EB7" w:rsidP="001906B0">
      <w:pPr>
        <w:widowControl w:val="0"/>
        <w:pBdr>
          <w:bottom w:val="single" w:sz="12" w:space="1" w:color="auto"/>
        </w:pBdr>
        <w:autoSpaceDE w:val="0"/>
        <w:autoSpaceDN w:val="0"/>
        <w:adjustRightInd w:val="0"/>
      </w:pPr>
    </w:p>
    <w:p w14:paraId="2431C517" w14:textId="77777777" w:rsidR="00E37EB7" w:rsidRDefault="00E37EB7" w:rsidP="002F0B19">
      <w:pPr>
        <w:widowControl w:val="0"/>
        <w:autoSpaceDE w:val="0"/>
        <w:autoSpaceDN w:val="0"/>
        <w:adjustRightInd w:val="0"/>
        <w:rPr>
          <w:rFonts w:eastAsiaTheme="minorEastAsia"/>
          <w:lang w:eastAsia="ja-JP"/>
        </w:rPr>
      </w:pPr>
    </w:p>
    <w:p w14:paraId="0FE24345" w14:textId="62F52EA5" w:rsidR="001906B0" w:rsidRPr="002F0B19" w:rsidRDefault="001906B0" w:rsidP="002F0B19">
      <w:pPr>
        <w:widowControl w:val="0"/>
        <w:autoSpaceDE w:val="0"/>
        <w:autoSpaceDN w:val="0"/>
        <w:adjustRightInd w:val="0"/>
        <w:rPr>
          <w:rFonts w:eastAsiaTheme="minorEastAsia"/>
          <w:lang w:eastAsia="ja-JP"/>
        </w:rPr>
      </w:pPr>
      <w:r w:rsidRPr="00E37EB7">
        <w:rPr>
          <w:rFonts w:eastAsiaTheme="minorEastAsia"/>
          <w:b/>
          <w:lang w:eastAsia="ja-JP"/>
        </w:rPr>
        <w:t>Week 8</w:t>
      </w:r>
      <w:r w:rsidR="00E37EB7" w:rsidRPr="00E37EB7">
        <w:rPr>
          <w:rFonts w:eastAsiaTheme="minorEastAsia"/>
          <w:b/>
          <w:lang w:eastAsia="ja-JP"/>
        </w:rPr>
        <w:t>:</w:t>
      </w:r>
      <w:r w:rsidRPr="00E37EB7">
        <w:rPr>
          <w:rFonts w:eastAsiaTheme="minorEastAsia"/>
          <w:b/>
          <w:lang w:eastAsia="ja-JP"/>
        </w:rPr>
        <w:t xml:space="preserve"> Class 1</w:t>
      </w:r>
      <w:r>
        <w:rPr>
          <w:rFonts w:eastAsiaTheme="minorEastAsia"/>
          <w:lang w:eastAsia="ja-JP"/>
        </w:rPr>
        <w:t xml:space="preserve"> – please have read</w:t>
      </w:r>
    </w:p>
    <w:p w14:paraId="7EECECBE" w14:textId="77777777" w:rsidR="002F0B19" w:rsidRPr="002F0B19" w:rsidRDefault="002F0B19" w:rsidP="002F0B19">
      <w:pPr>
        <w:widowControl w:val="0"/>
        <w:autoSpaceDE w:val="0"/>
        <w:autoSpaceDN w:val="0"/>
        <w:adjustRightInd w:val="0"/>
        <w:rPr>
          <w:rFonts w:eastAsiaTheme="minorEastAsia"/>
          <w:lang w:eastAsia="ja-JP"/>
        </w:rPr>
      </w:pPr>
    </w:p>
    <w:p w14:paraId="7F2C0433" w14:textId="3AFA2989" w:rsidR="00101D3F" w:rsidRPr="002F0B19" w:rsidRDefault="002F0B19" w:rsidP="002F0B19">
      <w:pPr>
        <w:widowControl w:val="0"/>
        <w:autoSpaceDE w:val="0"/>
        <w:autoSpaceDN w:val="0"/>
        <w:adjustRightInd w:val="0"/>
        <w:rPr>
          <w:rFonts w:eastAsiaTheme="minorEastAsia"/>
          <w:i/>
          <w:lang w:eastAsia="ja-JP"/>
        </w:rPr>
      </w:pPr>
      <w:r w:rsidRPr="002F0B19">
        <w:rPr>
          <w:rFonts w:eastAsiaTheme="minorEastAsia"/>
          <w:lang w:eastAsia="ja-JP"/>
        </w:rPr>
        <w:t xml:space="preserve">Bracking, </w:t>
      </w:r>
      <w:r w:rsidR="00101D3F" w:rsidRPr="002F0B19">
        <w:rPr>
          <w:rFonts w:eastAsiaTheme="minorEastAsia"/>
          <w:lang w:eastAsia="ja-JP"/>
        </w:rPr>
        <w:t xml:space="preserve">Sarah, </w:t>
      </w:r>
      <w:r w:rsidR="00101D3F" w:rsidRPr="002F0B19">
        <w:rPr>
          <w:rFonts w:eastAsiaTheme="minorEastAsia"/>
          <w:i/>
          <w:lang w:eastAsia="ja-JP"/>
        </w:rPr>
        <w:t>Money and Power: great predators in the political economy of</w:t>
      </w:r>
    </w:p>
    <w:p w14:paraId="55613CD1" w14:textId="639C411A" w:rsidR="00101D3F" w:rsidRDefault="002F0B19" w:rsidP="002F0B19">
      <w:pPr>
        <w:widowControl w:val="0"/>
        <w:autoSpaceDE w:val="0"/>
        <w:autoSpaceDN w:val="0"/>
        <w:adjustRightInd w:val="0"/>
        <w:rPr>
          <w:rFonts w:eastAsiaTheme="minorEastAsia"/>
          <w:lang w:eastAsia="ja-JP"/>
        </w:rPr>
      </w:pPr>
      <w:r w:rsidRPr="002F0B19">
        <w:rPr>
          <w:rFonts w:eastAsiaTheme="minorEastAsia"/>
          <w:i/>
          <w:lang w:eastAsia="ja-JP"/>
        </w:rPr>
        <w:t>D</w:t>
      </w:r>
      <w:r w:rsidR="00101D3F" w:rsidRPr="002F0B19">
        <w:rPr>
          <w:rFonts w:eastAsiaTheme="minorEastAsia"/>
          <w:i/>
          <w:lang w:eastAsia="ja-JP"/>
        </w:rPr>
        <w:t>evelopment</w:t>
      </w:r>
      <w:r w:rsidRPr="002F0B19">
        <w:rPr>
          <w:rFonts w:eastAsiaTheme="minorEastAsia"/>
          <w:lang w:eastAsia="ja-JP"/>
        </w:rPr>
        <w:t>, Pluto Press, 2009</w:t>
      </w:r>
    </w:p>
    <w:p w14:paraId="7F120077" w14:textId="77777777" w:rsidR="001906B0" w:rsidRDefault="001906B0" w:rsidP="002F0B19">
      <w:pPr>
        <w:widowControl w:val="0"/>
        <w:autoSpaceDE w:val="0"/>
        <w:autoSpaceDN w:val="0"/>
        <w:adjustRightInd w:val="0"/>
        <w:rPr>
          <w:rFonts w:eastAsiaTheme="minorEastAsia"/>
          <w:lang w:eastAsia="ja-JP"/>
        </w:rPr>
      </w:pPr>
    </w:p>
    <w:p w14:paraId="70A8D308" w14:textId="730B6799" w:rsidR="001906B0" w:rsidRDefault="001906B0" w:rsidP="002F0B19">
      <w:pPr>
        <w:widowControl w:val="0"/>
        <w:autoSpaceDE w:val="0"/>
        <w:autoSpaceDN w:val="0"/>
        <w:adjustRightInd w:val="0"/>
        <w:rPr>
          <w:rFonts w:eastAsiaTheme="minorEastAsia"/>
          <w:lang w:eastAsia="ja-JP"/>
        </w:rPr>
      </w:pPr>
      <w:r w:rsidRPr="00E37EB7">
        <w:rPr>
          <w:rFonts w:eastAsiaTheme="minorEastAsia"/>
          <w:b/>
          <w:lang w:eastAsia="ja-JP"/>
        </w:rPr>
        <w:t>Week 8</w:t>
      </w:r>
      <w:r w:rsidR="00E37EB7" w:rsidRPr="00E37EB7">
        <w:rPr>
          <w:rFonts w:eastAsiaTheme="minorEastAsia"/>
          <w:b/>
          <w:lang w:eastAsia="ja-JP"/>
        </w:rPr>
        <w:t>:</w:t>
      </w:r>
      <w:r w:rsidRPr="00E37EB7">
        <w:rPr>
          <w:rFonts w:eastAsiaTheme="minorEastAsia"/>
          <w:b/>
          <w:lang w:eastAsia="ja-JP"/>
        </w:rPr>
        <w:t xml:space="preserve"> Class 9</w:t>
      </w:r>
      <w:r>
        <w:rPr>
          <w:rFonts w:eastAsiaTheme="minorEastAsia"/>
          <w:lang w:eastAsia="ja-JP"/>
        </w:rPr>
        <w:t xml:space="preserve"> – please have read</w:t>
      </w:r>
    </w:p>
    <w:p w14:paraId="72E2059A" w14:textId="77777777" w:rsidR="001906B0" w:rsidRDefault="001906B0" w:rsidP="002F0B19">
      <w:pPr>
        <w:widowControl w:val="0"/>
        <w:autoSpaceDE w:val="0"/>
        <w:autoSpaceDN w:val="0"/>
        <w:adjustRightInd w:val="0"/>
        <w:rPr>
          <w:rFonts w:eastAsiaTheme="minorEastAsia"/>
          <w:lang w:eastAsia="ja-JP"/>
        </w:rPr>
      </w:pPr>
    </w:p>
    <w:p w14:paraId="11AC5609" w14:textId="77777777" w:rsidR="001906B0" w:rsidRDefault="001906B0" w:rsidP="001906B0">
      <w:pPr>
        <w:widowControl w:val="0"/>
        <w:pBdr>
          <w:bottom w:val="single" w:sz="12" w:space="1" w:color="auto"/>
        </w:pBdr>
        <w:autoSpaceDE w:val="0"/>
        <w:autoSpaceDN w:val="0"/>
        <w:adjustRightInd w:val="0"/>
      </w:pPr>
      <w:r>
        <w:t>Readings TBD by presenters</w:t>
      </w:r>
    </w:p>
    <w:p w14:paraId="12AB5B8B" w14:textId="77777777" w:rsidR="00E37EB7" w:rsidRDefault="00E37EB7" w:rsidP="001906B0">
      <w:pPr>
        <w:widowControl w:val="0"/>
        <w:pBdr>
          <w:bottom w:val="single" w:sz="12" w:space="1" w:color="auto"/>
        </w:pBdr>
        <w:autoSpaceDE w:val="0"/>
        <w:autoSpaceDN w:val="0"/>
        <w:adjustRightInd w:val="0"/>
      </w:pPr>
    </w:p>
    <w:p w14:paraId="3240B820" w14:textId="77777777" w:rsidR="00E37EB7" w:rsidRDefault="00E37EB7" w:rsidP="002F0B19">
      <w:pPr>
        <w:widowControl w:val="0"/>
        <w:autoSpaceDE w:val="0"/>
        <w:autoSpaceDN w:val="0"/>
        <w:adjustRightInd w:val="0"/>
        <w:rPr>
          <w:rFonts w:eastAsiaTheme="minorEastAsia"/>
          <w:lang w:eastAsia="ja-JP"/>
        </w:rPr>
      </w:pPr>
    </w:p>
    <w:p w14:paraId="1B6D5AC8" w14:textId="17925BDC" w:rsidR="001906B0" w:rsidRDefault="001906B0" w:rsidP="002F0B19">
      <w:pPr>
        <w:widowControl w:val="0"/>
        <w:autoSpaceDE w:val="0"/>
        <w:autoSpaceDN w:val="0"/>
        <w:adjustRightInd w:val="0"/>
        <w:rPr>
          <w:rFonts w:eastAsiaTheme="minorEastAsia"/>
          <w:lang w:eastAsia="ja-JP"/>
        </w:rPr>
      </w:pPr>
      <w:r w:rsidRPr="00E37EB7">
        <w:rPr>
          <w:rFonts w:eastAsiaTheme="minorEastAsia"/>
          <w:b/>
          <w:lang w:eastAsia="ja-JP"/>
        </w:rPr>
        <w:t>Week 9</w:t>
      </w:r>
      <w:r w:rsidR="00E37EB7" w:rsidRPr="00E37EB7">
        <w:rPr>
          <w:rFonts w:eastAsiaTheme="minorEastAsia"/>
          <w:b/>
          <w:lang w:eastAsia="ja-JP"/>
        </w:rPr>
        <w:t>:</w:t>
      </w:r>
      <w:r w:rsidRPr="00E37EB7">
        <w:rPr>
          <w:rFonts w:eastAsiaTheme="minorEastAsia"/>
          <w:b/>
          <w:lang w:eastAsia="ja-JP"/>
        </w:rPr>
        <w:t xml:space="preserve"> Class 1</w:t>
      </w:r>
      <w:r>
        <w:rPr>
          <w:rFonts w:eastAsiaTheme="minorEastAsia"/>
          <w:lang w:eastAsia="ja-JP"/>
        </w:rPr>
        <w:t xml:space="preserve"> – please have read</w:t>
      </w:r>
    </w:p>
    <w:p w14:paraId="62433B25" w14:textId="77777777" w:rsidR="002F0B19" w:rsidRPr="002F0B19" w:rsidRDefault="002F0B19" w:rsidP="00777296">
      <w:pPr>
        <w:widowControl w:val="0"/>
        <w:autoSpaceDE w:val="0"/>
        <w:autoSpaceDN w:val="0"/>
        <w:adjustRightInd w:val="0"/>
        <w:rPr>
          <w:rFonts w:eastAsiaTheme="minorEastAsia"/>
          <w:lang w:eastAsia="ja-JP"/>
        </w:rPr>
      </w:pPr>
    </w:p>
    <w:p w14:paraId="2B5DCA4C" w14:textId="4FBEFB9F" w:rsidR="00777296" w:rsidRDefault="002F0B19" w:rsidP="00F1268B">
      <w:pPr>
        <w:widowControl w:val="0"/>
        <w:autoSpaceDE w:val="0"/>
        <w:autoSpaceDN w:val="0"/>
        <w:adjustRightInd w:val="0"/>
        <w:rPr>
          <w:rFonts w:ascii="Jç!hÎˇø‹Ã" w:eastAsiaTheme="minorEastAsia" w:hAnsi="Jç!hÎˇø‹Ã" w:cs="Jç!hÎˇø‹Ã"/>
          <w:lang w:eastAsia="ja-JP"/>
        </w:rPr>
      </w:pPr>
      <w:r w:rsidRPr="002F0B19">
        <w:rPr>
          <w:rFonts w:ascii="Jç!hÎˇø‹Ã" w:eastAsiaTheme="minorEastAsia" w:hAnsi="Jç!hÎˇø‹Ã" w:cs="Jç!hÎˇø‹Ã"/>
          <w:lang w:eastAsia="ja-JP"/>
        </w:rPr>
        <w:t xml:space="preserve">Kapoor, Ilan Kapoor, </w:t>
      </w:r>
      <w:r w:rsidR="00777296" w:rsidRPr="002F0B19">
        <w:rPr>
          <w:rFonts w:ascii="Jç!hÎˇø‹Ã" w:eastAsiaTheme="minorEastAsia" w:hAnsi="Jç!hÎˇø‹Ã" w:cs="Jç!hÎˇø‹Ã"/>
          <w:i/>
          <w:lang w:eastAsia="ja-JP"/>
        </w:rPr>
        <w:t>The Postcolonial Politics of Development</w:t>
      </w:r>
      <w:r w:rsidR="00777296" w:rsidRPr="002F0B19">
        <w:rPr>
          <w:rFonts w:ascii="Jç!hÎˇø‹Ã" w:eastAsiaTheme="minorEastAsia" w:hAnsi="Jç!hÎˇø‹Ã" w:cs="Jç!hÎˇø‹Ã"/>
          <w:lang w:eastAsia="ja-JP"/>
        </w:rPr>
        <w:t>. New York and London:</w:t>
      </w:r>
      <w:r w:rsidR="00F1268B">
        <w:rPr>
          <w:rFonts w:ascii="Jç!hÎˇø‹Ã" w:eastAsiaTheme="minorEastAsia" w:hAnsi="Jç!hÎˇø‹Ã" w:cs="Jç!hÎˇø‹Ã"/>
          <w:lang w:eastAsia="ja-JP"/>
        </w:rPr>
        <w:t xml:space="preserve"> </w:t>
      </w:r>
      <w:r w:rsidRPr="002F0B19">
        <w:rPr>
          <w:rFonts w:ascii="Jç!hÎˇø‹Ã" w:eastAsiaTheme="minorEastAsia" w:hAnsi="Jç!hÎˇø‹Ã" w:cs="Jç!hÎˇø‹Ã"/>
          <w:lang w:eastAsia="ja-JP"/>
        </w:rPr>
        <w:t>Routledge, 2008</w:t>
      </w:r>
    </w:p>
    <w:p w14:paraId="12CE25F4" w14:textId="77777777" w:rsidR="001906B0" w:rsidRDefault="001906B0" w:rsidP="00F1268B">
      <w:pPr>
        <w:widowControl w:val="0"/>
        <w:autoSpaceDE w:val="0"/>
        <w:autoSpaceDN w:val="0"/>
        <w:adjustRightInd w:val="0"/>
        <w:rPr>
          <w:rFonts w:ascii="Jç!hÎˇø‹Ã" w:eastAsiaTheme="minorEastAsia" w:hAnsi="Jç!hÎˇø‹Ã" w:cs="Jç!hÎˇø‹Ã"/>
          <w:lang w:eastAsia="ja-JP"/>
        </w:rPr>
      </w:pPr>
    </w:p>
    <w:p w14:paraId="0992CD9F" w14:textId="64DAC363" w:rsidR="001906B0" w:rsidRDefault="001906B0" w:rsidP="00F1268B">
      <w:pPr>
        <w:widowControl w:val="0"/>
        <w:autoSpaceDE w:val="0"/>
        <w:autoSpaceDN w:val="0"/>
        <w:adjustRightInd w:val="0"/>
        <w:rPr>
          <w:rFonts w:ascii="Jç!hÎˇø‹Ã" w:eastAsiaTheme="minorEastAsia" w:hAnsi="Jç!hÎˇø‹Ã" w:cs="Jç!hÎˇø‹Ã"/>
          <w:lang w:eastAsia="ja-JP"/>
        </w:rPr>
      </w:pPr>
      <w:r w:rsidRPr="00E37EB7">
        <w:rPr>
          <w:rFonts w:ascii="Jç!hÎˇø‹Ã" w:eastAsiaTheme="minorEastAsia" w:hAnsi="Jç!hÎˇø‹Ã" w:cs="Jç!hÎˇø‹Ã"/>
          <w:b/>
          <w:lang w:eastAsia="ja-JP"/>
        </w:rPr>
        <w:t>Week 9</w:t>
      </w:r>
      <w:r w:rsidR="00E37EB7" w:rsidRPr="00E37EB7">
        <w:rPr>
          <w:rFonts w:ascii="Jç!hÎˇø‹Ã" w:eastAsiaTheme="minorEastAsia" w:hAnsi="Jç!hÎˇø‹Ã" w:cs="Jç!hÎˇø‹Ã"/>
          <w:b/>
          <w:lang w:eastAsia="ja-JP"/>
        </w:rPr>
        <w:t>:</w:t>
      </w:r>
      <w:r w:rsidRPr="00E37EB7">
        <w:rPr>
          <w:rFonts w:ascii="Jç!hÎˇø‹Ã" w:eastAsiaTheme="minorEastAsia" w:hAnsi="Jç!hÎˇø‹Ã" w:cs="Jç!hÎˇø‹Ã"/>
          <w:b/>
          <w:lang w:eastAsia="ja-JP"/>
        </w:rPr>
        <w:t xml:space="preserve"> Class 2</w:t>
      </w:r>
      <w:r>
        <w:rPr>
          <w:rFonts w:ascii="Jç!hÎˇø‹Ã" w:eastAsiaTheme="minorEastAsia" w:hAnsi="Jç!hÎˇø‹Ã" w:cs="Jç!hÎˇø‹Ã"/>
          <w:lang w:eastAsia="ja-JP"/>
        </w:rPr>
        <w:t xml:space="preserve"> – please have read</w:t>
      </w:r>
    </w:p>
    <w:p w14:paraId="722C57D9" w14:textId="77777777" w:rsidR="001906B0" w:rsidRDefault="001906B0" w:rsidP="00F1268B">
      <w:pPr>
        <w:widowControl w:val="0"/>
        <w:autoSpaceDE w:val="0"/>
        <w:autoSpaceDN w:val="0"/>
        <w:adjustRightInd w:val="0"/>
        <w:rPr>
          <w:rFonts w:ascii="Jç!hÎˇø‹Ã" w:eastAsiaTheme="minorEastAsia" w:hAnsi="Jç!hÎˇø‹Ã" w:cs="Jç!hÎˇø‹Ã"/>
          <w:lang w:eastAsia="ja-JP"/>
        </w:rPr>
      </w:pPr>
    </w:p>
    <w:p w14:paraId="26E60C98" w14:textId="77777777" w:rsidR="001906B0" w:rsidRDefault="001906B0" w:rsidP="001906B0">
      <w:pPr>
        <w:widowControl w:val="0"/>
        <w:pBdr>
          <w:bottom w:val="single" w:sz="12" w:space="1" w:color="auto"/>
        </w:pBdr>
        <w:autoSpaceDE w:val="0"/>
        <w:autoSpaceDN w:val="0"/>
        <w:adjustRightInd w:val="0"/>
      </w:pPr>
      <w:r>
        <w:t>Readings TBD by presenters</w:t>
      </w:r>
    </w:p>
    <w:p w14:paraId="340D6B18" w14:textId="77777777" w:rsidR="00E37EB7" w:rsidRDefault="00E37EB7" w:rsidP="001906B0">
      <w:pPr>
        <w:widowControl w:val="0"/>
        <w:pBdr>
          <w:bottom w:val="single" w:sz="12" w:space="1" w:color="auto"/>
        </w:pBdr>
        <w:autoSpaceDE w:val="0"/>
        <w:autoSpaceDN w:val="0"/>
        <w:adjustRightInd w:val="0"/>
      </w:pPr>
    </w:p>
    <w:p w14:paraId="15504A76" w14:textId="77777777" w:rsidR="00E37EB7" w:rsidRDefault="00E37EB7" w:rsidP="00F1268B">
      <w:pPr>
        <w:widowControl w:val="0"/>
        <w:autoSpaceDE w:val="0"/>
        <w:autoSpaceDN w:val="0"/>
        <w:adjustRightInd w:val="0"/>
        <w:rPr>
          <w:rFonts w:ascii="Jç!hÎˇø‹Ã" w:eastAsiaTheme="minorEastAsia" w:hAnsi="Jç!hÎˇø‹Ã" w:cs="Jç!hÎˇø‹Ã"/>
          <w:lang w:eastAsia="ja-JP"/>
        </w:rPr>
      </w:pPr>
    </w:p>
    <w:p w14:paraId="627DEE12" w14:textId="37869D35" w:rsidR="001906B0" w:rsidRPr="002F0B19" w:rsidRDefault="001906B0" w:rsidP="00F1268B">
      <w:pPr>
        <w:widowControl w:val="0"/>
        <w:autoSpaceDE w:val="0"/>
        <w:autoSpaceDN w:val="0"/>
        <w:adjustRightInd w:val="0"/>
        <w:rPr>
          <w:rFonts w:ascii="Jç!hÎˇø‹Ã" w:eastAsiaTheme="minorEastAsia" w:hAnsi="Jç!hÎˇø‹Ã" w:cs="Jç!hÎˇø‹Ã"/>
          <w:lang w:eastAsia="ja-JP"/>
        </w:rPr>
      </w:pPr>
      <w:r w:rsidRPr="00E37EB7">
        <w:rPr>
          <w:rFonts w:ascii="Jç!hÎˇø‹Ã" w:eastAsiaTheme="minorEastAsia" w:hAnsi="Jç!hÎˇø‹Ã" w:cs="Jç!hÎˇø‹Ã"/>
          <w:b/>
          <w:lang w:eastAsia="ja-JP"/>
        </w:rPr>
        <w:t>Week 10</w:t>
      </w:r>
      <w:r w:rsidR="00E37EB7" w:rsidRPr="00E37EB7">
        <w:rPr>
          <w:rFonts w:ascii="Jç!hÎˇø‹Ã" w:eastAsiaTheme="minorEastAsia" w:hAnsi="Jç!hÎˇø‹Ã" w:cs="Jç!hÎˇø‹Ã"/>
          <w:b/>
          <w:lang w:eastAsia="ja-JP"/>
        </w:rPr>
        <w:t>:</w:t>
      </w:r>
      <w:r w:rsidRPr="00E37EB7">
        <w:rPr>
          <w:rFonts w:ascii="Jç!hÎˇø‹Ã" w:eastAsiaTheme="minorEastAsia" w:hAnsi="Jç!hÎˇø‹Ã" w:cs="Jç!hÎˇø‹Ã"/>
          <w:b/>
          <w:lang w:eastAsia="ja-JP"/>
        </w:rPr>
        <w:t xml:space="preserve"> Class 1</w:t>
      </w:r>
      <w:r>
        <w:rPr>
          <w:rFonts w:ascii="Jç!hÎˇø‹Ã" w:eastAsiaTheme="minorEastAsia" w:hAnsi="Jç!hÎˇø‹Ã" w:cs="Jç!hÎˇø‹Ã"/>
          <w:lang w:eastAsia="ja-JP"/>
        </w:rPr>
        <w:t xml:space="preserve"> – please have read</w:t>
      </w:r>
    </w:p>
    <w:p w14:paraId="48268F90" w14:textId="77777777" w:rsidR="00D37633" w:rsidRPr="002F0B19" w:rsidRDefault="00D37633" w:rsidP="00777296">
      <w:pPr>
        <w:jc w:val="both"/>
        <w:rPr>
          <w:rFonts w:ascii="Jç!hÎˇø‹Ã" w:eastAsiaTheme="minorEastAsia" w:hAnsi="Jç!hÎˇø‹Ã" w:cs="Jç!hÎˇø‹Ã"/>
          <w:lang w:eastAsia="ja-JP"/>
        </w:rPr>
      </w:pPr>
    </w:p>
    <w:p w14:paraId="0A5E6BDF" w14:textId="4DC80AB1" w:rsidR="00D37633" w:rsidRDefault="00D37633" w:rsidP="00777296">
      <w:pPr>
        <w:jc w:val="both"/>
        <w:rPr>
          <w:rFonts w:ascii="Jç!hÎˇø‹Ã" w:eastAsiaTheme="minorEastAsia" w:hAnsi="Jç!hÎˇø‹Ã" w:cs="Jç!hÎˇø‹Ã"/>
          <w:lang w:eastAsia="ja-JP"/>
        </w:rPr>
      </w:pPr>
      <w:r w:rsidRPr="002F0B19">
        <w:rPr>
          <w:rFonts w:ascii="Jç!hÎˇø‹Ã" w:eastAsiaTheme="minorEastAsia" w:hAnsi="Jç!hÎˇø‹Ã" w:cs="Jç!hÎˇø‹Ã"/>
          <w:lang w:eastAsia="ja-JP"/>
        </w:rPr>
        <w:t xml:space="preserve">Shiva, Vandana </w:t>
      </w:r>
      <w:r w:rsidRPr="002F0B19">
        <w:rPr>
          <w:rFonts w:ascii="Jç!hÎˇø‹Ã" w:eastAsiaTheme="minorEastAsia" w:hAnsi="Jç!hÎˇø‹Ã" w:cs="Jç!hÎˇø‹Ã"/>
          <w:i/>
          <w:lang w:eastAsia="ja-JP"/>
        </w:rPr>
        <w:t>Water Wars: Privatization, Pollution, and Profit</w:t>
      </w:r>
      <w:r w:rsidRPr="002F0B19">
        <w:rPr>
          <w:rFonts w:ascii="Jç!hÎˇø‹Ã" w:eastAsiaTheme="minorEastAsia" w:hAnsi="Jç!hÎˇø‹Ã" w:cs="Jç!hÎˇø‹Ã"/>
          <w:lang w:eastAsia="ja-JP"/>
        </w:rPr>
        <w:t>, S</w:t>
      </w:r>
      <w:r w:rsidR="00F1268B">
        <w:rPr>
          <w:rFonts w:ascii="Jç!hÎˇø‹Ã" w:eastAsiaTheme="minorEastAsia" w:hAnsi="Jç!hÎˇø‹Ã" w:cs="Jç!hÎˇø‹Ã"/>
          <w:lang w:eastAsia="ja-JP"/>
        </w:rPr>
        <w:t xml:space="preserve">outh End Press, Cambridge Mass, </w:t>
      </w:r>
      <w:r w:rsidRPr="002F0B19">
        <w:rPr>
          <w:rFonts w:ascii="Jç!hÎˇø‹Ã" w:eastAsiaTheme="minorEastAsia" w:hAnsi="Jç!hÎˇø‹Ã" w:cs="Jç!hÎˇø‹Ã"/>
          <w:lang w:eastAsia="ja-JP"/>
        </w:rPr>
        <w:t>2002</w:t>
      </w:r>
    </w:p>
    <w:p w14:paraId="5123FA9A" w14:textId="77777777" w:rsidR="001906B0" w:rsidRDefault="001906B0" w:rsidP="00777296">
      <w:pPr>
        <w:jc w:val="both"/>
        <w:rPr>
          <w:rFonts w:ascii="Jç!hÎˇø‹Ã" w:eastAsiaTheme="minorEastAsia" w:hAnsi="Jç!hÎˇø‹Ã" w:cs="Jç!hÎˇø‹Ã"/>
          <w:lang w:eastAsia="ja-JP"/>
        </w:rPr>
      </w:pPr>
    </w:p>
    <w:p w14:paraId="6C51CFD1" w14:textId="4249D7D7" w:rsidR="001906B0" w:rsidRDefault="001906B0" w:rsidP="00777296">
      <w:pPr>
        <w:jc w:val="both"/>
        <w:rPr>
          <w:rFonts w:ascii="Jç!hÎˇø‹Ã" w:eastAsiaTheme="minorEastAsia" w:hAnsi="Jç!hÎˇø‹Ã" w:cs="Jç!hÎˇø‹Ã"/>
          <w:lang w:eastAsia="ja-JP"/>
        </w:rPr>
      </w:pPr>
      <w:r w:rsidRPr="00E37EB7">
        <w:rPr>
          <w:rFonts w:ascii="Jç!hÎˇø‹Ã" w:eastAsiaTheme="minorEastAsia" w:hAnsi="Jç!hÎˇø‹Ã" w:cs="Jç!hÎˇø‹Ã"/>
          <w:b/>
          <w:lang w:eastAsia="ja-JP"/>
        </w:rPr>
        <w:t>Week 10</w:t>
      </w:r>
      <w:r w:rsidR="00E37EB7" w:rsidRPr="00E37EB7">
        <w:rPr>
          <w:rFonts w:ascii="Jç!hÎˇø‹Ã" w:eastAsiaTheme="minorEastAsia" w:hAnsi="Jç!hÎˇø‹Ã" w:cs="Jç!hÎˇø‹Ã"/>
          <w:b/>
          <w:lang w:eastAsia="ja-JP"/>
        </w:rPr>
        <w:t>:</w:t>
      </w:r>
      <w:r w:rsidRPr="00E37EB7">
        <w:rPr>
          <w:rFonts w:ascii="Jç!hÎˇø‹Ã" w:eastAsiaTheme="minorEastAsia" w:hAnsi="Jç!hÎˇø‹Ã" w:cs="Jç!hÎˇø‹Ã"/>
          <w:b/>
          <w:lang w:eastAsia="ja-JP"/>
        </w:rPr>
        <w:t xml:space="preserve"> Class 2</w:t>
      </w:r>
      <w:r>
        <w:rPr>
          <w:rFonts w:ascii="Jç!hÎˇø‹Ã" w:eastAsiaTheme="minorEastAsia" w:hAnsi="Jç!hÎˇø‹Ã" w:cs="Jç!hÎˇø‹Ã"/>
          <w:lang w:eastAsia="ja-JP"/>
        </w:rPr>
        <w:t xml:space="preserve"> – please have read</w:t>
      </w:r>
    </w:p>
    <w:p w14:paraId="334FC9E9" w14:textId="77777777" w:rsidR="001906B0" w:rsidRDefault="001906B0" w:rsidP="00777296">
      <w:pPr>
        <w:jc w:val="both"/>
        <w:rPr>
          <w:rFonts w:ascii="Jç!hÎˇø‹Ã" w:eastAsiaTheme="minorEastAsia" w:hAnsi="Jç!hÎˇø‹Ã" w:cs="Jç!hÎˇø‹Ã"/>
          <w:lang w:eastAsia="ja-JP"/>
        </w:rPr>
      </w:pPr>
    </w:p>
    <w:p w14:paraId="52071DD8" w14:textId="77777777" w:rsidR="001906B0" w:rsidRDefault="001906B0" w:rsidP="001906B0">
      <w:pPr>
        <w:widowControl w:val="0"/>
        <w:pBdr>
          <w:bottom w:val="single" w:sz="12" w:space="1" w:color="auto"/>
        </w:pBdr>
        <w:autoSpaceDE w:val="0"/>
        <w:autoSpaceDN w:val="0"/>
        <w:adjustRightInd w:val="0"/>
      </w:pPr>
      <w:r>
        <w:t>Readings TBD by presenters</w:t>
      </w:r>
    </w:p>
    <w:p w14:paraId="37154AF2" w14:textId="77777777" w:rsidR="00E37EB7" w:rsidRDefault="00E37EB7" w:rsidP="001906B0">
      <w:pPr>
        <w:widowControl w:val="0"/>
        <w:pBdr>
          <w:bottom w:val="single" w:sz="12" w:space="1" w:color="auto"/>
        </w:pBdr>
        <w:autoSpaceDE w:val="0"/>
        <w:autoSpaceDN w:val="0"/>
        <w:adjustRightInd w:val="0"/>
      </w:pPr>
    </w:p>
    <w:p w14:paraId="01D24400" w14:textId="77777777" w:rsidR="00E37EB7" w:rsidRDefault="00E37EB7" w:rsidP="00777296">
      <w:pPr>
        <w:jc w:val="both"/>
        <w:rPr>
          <w:rFonts w:ascii="Jç!hÎˇø‹Ã" w:eastAsiaTheme="minorEastAsia" w:hAnsi="Jç!hÎˇø‹Ã" w:cs="Jç!hÎˇø‹Ã"/>
          <w:lang w:eastAsia="ja-JP"/>
        </w:rPr>
      </w:pPr>
    </w:p>
    <w:p w14:paraId="33D00091" w14:textId="3F1A3BD7" w:rsidR="005F3054" w:rsidRDefault="001906B0" w:rsidP="00777296">
      <w:pPr>
        <w:jc w:val="both"/>
        <w:rPr>
          <w:rFonts w:ascii="Jç!hÎˇø‹Ã" w:eastAsiaTheme="minorEastAsia" w:hAnsi="Jç!hÎˇø‹Ã" w:cs="Jç!hÎˇø‹Ã"/>
          <w:lang w:eastAsia="ja-JP"/>
        </w:rPr>
      </w:pPr>
      <w:r w:rsidRPr="00E37EB7">
        <w:rPr>
          <w:rFonts w:ascii="Jç!hÎˇø‹Ã" w:eastAsiaTheme="minorEastAsia" w:hAnsi="Jç!hÎˇø‹Ã" w:cs="Jç!hÎˇø‹Ã"/>
          <w:b/>
          <w:lang w:eastAsia="ja-JP"/>
        </w:rPr>
        <w:t>Week 11</w:t>
      </w:r>
      <w:r w:rsidR="00E37EB7" w:rsidRPr="00E37EB7">
        <w:rPr>
          <w:rFonts w:ascii="Jç!hÎˇø‹Ã" w:eastAsiaTheme="minorEastAsia" w:hAnsi="Jç!hÎˇø‹Ã" w:cs="Jç!hÎˇø‹Ã"/>
          <w:b/>
          <w:lang w:eastAsia="ja-JP"/>
        </w:rPr>
        <w:t>:</w:t>
      </w:r>
      <w:r w:rsidR="005F3054">
        <w:rPr>
          <w:rFonts w:ascii="Jç!hÎˇø‹Ã" w:eastAsiaTheme="minorEastAsia" w:hAnsi="Jç!hÎˇø‹Ã" w:cs="Jç!hÎˇø‹Ã"/>
          <w:b/>
          <w:lang w:eastAsia="ja-JP"/>
        </w:rPr>
        <w:t xml:space="preserve"> Class</w:t>
      </w:r>
      <w:r w:rsidRPr="00E37EB7">
        <w:rPr>
          <w:rFonts w:ascii="Jç!hÎˇø‹Ã" w:eastAsiaTheme="minorEastAsia" w:hAnsi="Jç!hÎˇø‹Ã" w:cs="Jç!hÎˇø‹Ã"/>
          <w:b/>
          <w:lang w:eastAsia="ja-JP"/>
        </w:rPr>
        <w:t xml:space="preserve"> 1 </w:t>
      </w:r>
      <w:r w:rsidR="005F3054">
        <w:rPr>
          <w:rFonts w:ascii="Jç!hÎˇø‹Ã" w:eastAsiaTheme="minorEastAsia" w:hAnsi="Jç!hÎˇø‹Ã" w:cs="Jç!hÎˇø‹Ã"/>
          <w:b/>
          <w:lang w:eastAsia="ja-JP"/>
        </w:rPr>
        <w:t xml:space="preserve">-- </w:t>
      </w:r>
      <w:r w:rsidR="005F3054">
        <w:rPr>
          <w:rFonts w:ascii="Jç!hÎˇø‹Ã" w:eastAsiaTheme="minorEastAsia" w:hAnsi="Jç!hÎˇø‹Ã" w:cs="Jç!hÎˇø‹Ã"/>
          <w:lang w:eastAsia="ja-JP"/>
        </w:rPr>
        <w:t xml:space="preserve">please </w:t>
      </w:r>
      <w:r w:rsidR="00A61D17">
        <w:rPr>
          <w:rFonts w:ascii="Jç!hÎˇø‹Ã" w:eastAsiaTheme="minorEastAsia" w:hAnsi="Jç!hÎˇø‹Ã" w:cs="Jç!hÎˇø‹Ã"/>
          <w:lang w:eastAsia="ja-JP"/>
        </w:rPr>
        <w:t>have read</w:t>
      </w:r>
    </w:p>
    <w:p w14:paraId="6C768C68" w14:textId="77777777" w:rsidR="00A61D17" w:rsidRDefault="00A61D17" w:rsidP="00777296">
      <w:pPr>
        <w:jc w:val="both"/>
        <w:rPr>
          <w:rFonts w:ascii="Jç!hÎˇø‹Ã" w:eastAsiaTheme="minorEastAsia" w:hAnsi="Jç!hÎˇø‹Ã" w:cs="Jç!hÎˇø‹Ã"/>
          <w:lang w:eastAsia="ja-JP"/>
        </w:rPr>
      </w:pPr>
    </w:p>
    <w:p w14:paraId="4E1A23FE" w14:textId="4804ABFD" w:rsidR="00A61D17" w:rsidRPr="00A61D17" w:rsidRDefault="00A61D17" w:rsidP="00777296">
      <w:pPr>
        <w:jc w:val="both"/>
        <w:rPr>
          <w:rFonts w:ascii="Jç!hÎˇø‹Ã" w:eastAsiaTheme="minorEastAsia" w:hAnsi="Jç!hÎˇø‹Ã" w:cs="Jç!hÎˇø‹Ã"/>
          <w:lang w:eastAsia="ja-JP"/>
        </w:rPr>
      </w:pPr>
      <w:r>
        <w:rPr>
          <w:rFonts w:ascii="Jç!hÎˇø‹Ã" w:eastAsiaTheme="minorEastAsia" w:hAnsi="Jç!hÎˇø‹Ã" w:cs="Jç!hÎˇø‹Ã"/>
          <w:lang w:eastAsia="ja-JP"/>
        </w:rPr>
        <w:t xml:space="preserve">Cynthia Enloe, </w:t>
      </w:r>
      <w:r>
        <w:rPr>
          <w:rFonts w:ascii="Jç!hÎˇø‹Ã" w:eastAsiaTheme="minorEastAsia" w:hAnsi="Jç!hÎˇø‹Ã" w:cs="Jç!hÎˇø‹Ã"/>
          <w:i/>
          <w:lang w:eastAsia="ja-JP"/>
        </w:rPr>
        <w:t>Bananas, Beaches and Bases: Making Feminist Sense of International Politics</w:t>
      </w:r>
      <w:r>
        <w:rPr>
          <w:rFonts w:ascii="Jç!hÎˇø‹Ã" w:eastAsiaTheme="minorEastAsia" w:hAnsi="Jç!hÎˇø‹Ã" w:cs="Jç!hÎˇø‹Ã"/>
          <w:lang w:eastAsia="ja-JP"/>
        </w:rPr>
        <w:t>, University of California Press, Berkeley California, 2000</w:t>
      </w:r>
    </w:p>
    <w:p w14:paraId="1AF561CD" w14:textId="77777777" w:rsidR="00A61D17" w:rsidRDefault="00A61D17" w:rsidP="00777296">
      <w:pPr>
        <w:jc w:val="both"/>
        <w:rPr>
          <w:rFonts w:ascii="Jç!hÎˇø‹Ã" w:eastAsiaTheme="minorEastAsia" w:hAnsi="Jç!hÎˇø‹Ã" w:cs="Jç!hÎˇø‹Ã"/>
          <w:lang w:eastAsia="ja-JP"/>
        </w:rPr>
      </w:pPr>
    </w:p>
    <w:p w14:paraId="7E478089" w14:textId="77777777" w:rsidR="005F3054" w:rsidRPr="005F3054" w:rsidRDefault="005F3054" w:rsidP="00777296">
      <w:pPr>
        <w:jc w:val="both"/>
        <w:rPr>
          <w:rFonts w:ascii="Jç!hÎˇø‹Ã" w:eastAsiaTheme="minorEastAsia" w:hAnsi="Jç!hÎˇø‹Ã" w:cs="Jç!hÎˇø‹Ã"/>
          <w:lang w:eastAsia="ja-JP"/>
        </w:rPr>
      </w:pPr>
    </w:p>
    <w:p w14:paraId="7BD4C55E" w14:textId="47BA60AA" w:rsidR="001906B0" w:rsidRDefault="005F3054" w:rsidP="00777296">
      <w:pPr>
        <w:pBdr>
          <w:bottom w:val="single" w:sz="12" w:space="1" w:color="auto"/>
        </w:pBdr>
        <w:jc w:val="both"/>
        <w:rPr>
          <w:rFonts w:ascii="Jç!hÎˇø‹Ã" w:eastAsiaTheme="minorEastAsia" w:hAnsi="Jç!hÎˇø‹Ã" w:cs="Jç!hÎˇø‹Ã"/>
          <w:lang w:eastAsia="ja-JP"/>
        </w:rPr>
      </w:pPr>
      <w:r>
        <w:rPr>
          <w:rFonts w:ascii="Jç!hÎˇø‹Ã" w:eastAsiaTheme="minorEastAsia" w:hAnsi="Jç!hÎˇø‹Ã" w:cs="Jç!hÎˇø‹Ã"/>
          <w:b/>
          <w:lang w:eastAsia="ja-JP"/>
        </w:rPr>
        <w:t xml:space="preserve">Week 11: Class </w:t>
      </w:r>
      <w:r w:rsidR="001906B0" w:rsidRPr="00E37EB7">
        <w:rPr>
          <w:rFonts w:ascii="Jç!hÎˇø‹Ã" w:eastAsiaTheme="minorEastAsia" w:hAnsi="Jç!hÎˇø‹Ã" w:cs="Jç!hÎˇø‹Ã"/>
          <w:b/>
          <w:lang w:eastAsia="ja-JP"/>
        </w:rPr>
        <w:t>2</w:t>
      </w:r>
      <w:r w:rsidR="001906B0">
        <w:rPr>
          <w:rFonts w:ascii="Jç!hÎˇø‹Ã" w:eastAsiaTheme="minorEastAsia" w:hAnsi="Jç!hÎˇø‹Ã" w:cs="Jç!hÎˇø‹Ã"/>
          <w:lang w:eastAsia="ja-JP"/>
        </w:rPr>
        <w:t xml:space="preserve"> – </w:t>
      </w:r>
      <w:r>
        <w:rPr>
          <w:rFonts w:ascii="Jç!hÎˇø‹Ã" w:eastAsiaTheme="minorEastAsia" w:hAnsi="Jç!hÎˇø‹Ã" w:cs="Jç!hÎˇø‹Ã"/>
          <w:lang w:eastAsia="ja-JP"/>
        </w:rPr>
        <w:t>Readings TBD by presenters</w:t>
      </w:r>
    </w:p>
    <w:p w14:paraId="400EE49C" w14:textId="77777777" w:rsidR="005F3054" w:rsidRDefault="005F3054" w:rsidP="00777296">
      <w:pPr>
        <w:pBdr>
          <w:bottom w:val="single" w:sz="12" w:space="1" w:color="auto"/>
        </w:pBdr>
        <w:jc w:val="both"/>
        <w:rPr>
          <w:rFonts w:ascii="Jç!hÎˇø‹Ã" w:eastAsiaTheme="minorEastAsia" w:hAnsi="Jç!hÎˇø‹Ã" w:cs="Jç!hÎˇø‹Ã"/>
          <w:lang w:eastAsia="ja-JP"/>
        </w:rPr>
      </w:pPr>
    </w:p>
    <w:p w14:paraId="698BD180" w14:textId="77777777" w:rsidR="005F3054" w:rsidRDefault="005F3054" w:rsidP="00777296">
      <w:pPr>
        <w:jc w:val="both"/>
        <w:rPr>
          <w:rFonts w:ascii="Jç!hÎˇø‹Ã" w:eastAsiaTheme="minorEastAsia" w:hAnsi="Jç!hÎˇø‹Ã" w:cs="Jç!hÎˇø‹Ã"/>
          <w:lang w:eastAsia="ja-JP"/>
        </w:rPr>
      </w:pPr>
    </w:p>
    <w:p w14:paraId="3C13835B" w14:textId="27C18A1D" w:rsidR="005F3054" w:rsidRDefault="005F3054" w:rsidP="005F3054">
      <w:pPr>
        <w:jc w:val="both"/>
        <w:rPr>
          <w:rFonts w:ascii="Jç!hÎˇø‹Ã" w:eastAsiaTheme="minorEastAsia" w:hAnsi="Jç!hÎˇø‹Ã" w:cs="Jç!hÎˇø‹Ã"/>
          <w:lang w:eastAsia="ja-JP"/>
        </w:rPr>
      </w:pPr>
      <w:r>
        <w:rPr>
          <w:rFonts w:ascii="Jç!hÎˇø‹Ã" w:eastAsiaTheme="minorEastAsia" w:hAnsi="Jç!hÎˇø‹Ã" w:cs="Jç!hÎˇø‹Ã"/>
          <w:b/>
          <w:lang w:eastAsia="ja-JP"/>
        </w:rPr>
        <w:t>Week 12</w:t>
      </w:r>
      <w:r w:rsidRPr="00E37EB7">
        <w:rPr>
          <w:rFonts w:ascii="Jç!hÎˇø‹Ã" w:eastAsiaTheme="minorEastAsia" w:hAnsi="Jç!hÎˇø‹Ã" w:cs="Jç!hÎˇø‹Ã"/>
          <w:b/>
          <w:lang w:eastAsia="ja-JP"/>
        </w:rPr>
        <w:t>:</w:t>
      </w:r>
      <w:r>
        <w:rPr>
          <w:rFonts w:ascii="Jç!hÎˇø‹Ã" w:eastAsiaTheme="minorEastAsia" w:hAnsi="Jç!hÎˇø‹Ã" w:cs="Jç!hÎˇø‹Ã"/>
          <w:b/>
          <w:lang w:eastAsia="ja-JP"/>
        </w:rPr>
        <w:t xml:space="preserve"> Class</w:t>
      </w:r>
      <w:r w:rsidRPr="00E37EB7">
        <w:rPr>
          <w:rFonts w:ascii="Jç!hÎˇø‹Ã" w:eastAsiaTheme="minorEastAsia" w:hAnsi="Jç!hÎˇø‹Ã" w:cs="Jç!hÎˇø‹Ã"/>
          <w:b/>
          <w:lang w:eastAsia="ja-JP"/>
        </w:rPr>
        <w:t xml:space="preserve"> 1 </w:t>
      </w:r>
      <w:r>
        <w:rPr>
          <w:rFonts w:ascii="Jç!hÎˇø‹Ã" w:eastAsiaTheme="minorEastAsia" w:hAnsi="Jç!hÎˇø‹Ã" w:cs="Jç!hÎˇø‹Ã"/>
          <w:b/>
          <w:lang w:eastAsia="ja-JP"/>
        </w:rPr>
        <w:t xml:space="preserve">-- </w:t>
      </w:r>
      <w:r>
        <w:rPr>
          <w:rFonts w:ascii="Jç!hÎˇø‹Ã" w:eastAsiaTheme="minorEastAsia" w:hAnsi="Jç!hÎˇø‹Ã" w:cs="Jç!hÎˇø‹Ã"/>
          <w:lang w:eastAsia="ja-JP"/>
        </w:rPr>
        <w:t xml:space="preserve">please </w:t>
      </w:r>
      <w:r w:rsidR="00A61D17">
        <w:rPr>
          <w:rFonts w:ascii="Jç!hÎˇø‹Ã" w:eastAsiaTheme="minorEastAsia" w:hAnsi="Jç!hÎˇø‹Ã" w:cs="Jç!hÎˇø‹Ã"/>
          <w:lang w:eastAsia="ja-JP"/>
        </w:rPr>
        <w:t>have read</w:t>
      </w:r>
    </w:p>
    <w:p w14:paraId="16286BF0" w14:textId="77777777" w:rsidR="00A61D17" w:rsidRDefault="00A61D17" w:rsidP="005F3054">
      <w:pPr>
        <w:jc w:val="both"/>
        <w:rPr>
          <w:rFonts w:ascii="Jç!hÎˇø‹Ã" w:eastAsiaTheme="minorEastAsia" w:hAnsi="Jç!hÎˇø‹Ã" w:cs="Jç!hÎˇø‹Ã"/>
          <w:lang w:eastAsia="ja-JP"/>
        </w:rPr>
      </w:pPr>
    </w:p>
    <w:p w14:paraId="46DC4FA7" w14:textId="24761ED4" w:rsidR="00A61D17" w:rsidRPr="00E85368" w:rsidRDefault="00E85368" w:rsidP="005F3054">
      <w:pPr>
        <w:jc w:val="both"/>
        <w:rPr>
          <w:rFonts w:ascii="Jç!hÎˇø‹Ã" w:eastAsiaTheme="minorEastAsia" w:hAnsi="Jç!hÎˇø‹Ã" w:cs="Jç!hÎˇø‹Ã"/>
          <w:lang w:eastAsia="ja-JP"/>
        </w:rPr>
      </w:pPr>
      <w:r>
        <w:rPr>
          <w:rFonts w:ascii="Jç!hÎˇø‹Ã" w:eastAsiaTheme="minorEastAsia" w:hAnsi="Jç!hÎˇø‹Ã" w:cs="Jç!hÎˇø‹Ã"/>
          <w:lang w:eastAsia="ja-JP"/>
        </w:rPr>
        <w:t xml:space="preserve">Naomi Kline, </w:t>
      </w:r>
      <w:r>
        <w:rPr>
          <w:rFonts w:ascii="Jç!hÎˇø‹Ã" w:eastAsiaTheme="minorEastAsia" w:hAnsi="Jç!hÎˇø‹Ã" w:cs="Jç!hÎˇø‹Ã"/>
          <w:i/>
          <w:lang w:eastAsia="ja-JP"/>
        </w:rPr>
        <w:t>The Shock Doctrine: The Rise of Disaster Capitalism</w:t>
      </w:r>
      <w:r>
        <w:rPr>
          <w:rFonts w:ascii="Jç!hÎˇø‹Ã" w:eastAsiaTheme="minorEastAsia" w:hAnsi="Jç!hÎˇø‹Ã" w:cs="Jç!hÎˇø‹Ã"/>
          <w:lang w:eastAsia="ja-JP"/>
        </w:rPr>
        <w:t>, Picador Press, NY</w:t>
      </w:r>
      <w:r w:rsidR="004F0ED5">
        <w:rPr>
          <w:rFonts w:ascii="Jç!hÎˇø‹Ã" w:eastAsiaTheme="minorEastAsia" w:hAnsi="Jç!hÎˇø‹Ã" w:cs="Jç!hÎˇø‹Ã"/>
          <w:lang w:eastAsia="ja-JP"/>
        </w:rPr>
        <w:t xml:space="preserve"> 2008</w:t>
      </w:r>
    </w:p>
    <w:p w14:paraId="53A30DFA" w14:textId="77777777" w:rsidR="005F3054" w:rsidRPr="005F3054" w:rsidRDefault="005F3054" w:rsidP="005F3054">
      <w:pPr>
        <w:jc w:val="both"/>
        <w:rPr>
          <w:rFonts w:ascii="Jç!hÎˇø‹Ã" w:eastAsiaTheme="minorEastAsia" w:hAnsi="Jç!hÎˇø‹Ã" w:cs="Jç!hÎˇø‹Ã"/>
          <w:lang w:eastAsia="ja-JP"/>
        </w:rPr>
      </w:pPr>
    </w:p>
    <w:p w14:paraId="315C1A72" w14:textId="3101F87D" w:rsidR="005F3054" w:rsidRDefault="005F3054" w:rsidP="005F3054">
      <w:pPr>
        <w:jc w:val="both"/>
        <w:rPr>
          <w:rFonts w:ascii="Jç!hÎˇø‹Ã" w:eastAsiaTheme="minorEastAsia" w:hAnsi="Jç!hÎˇø‹Ã" w:cs="Jç!hÎˇø‹Ã"/>
          <w:lang w:eastAsia="ja-JP"/>
        </w:rPr>
      </w:pPr>
      <w:r>
        <w:rPr>
          <w:rFonts w:ascii="Jç!hÎˇø‹Ã" w:eastAsiaTheme="minorEastAsia" w:hAnsi="Jç!hÎˇø‹Ã" w:cs="Jç!hÎˇø‹Ã"/>
          <w:b/>
          <w:lang w:eastAsia="ja-JP"/>
        </w:rPr>
        <w:t xml:space="preserve">Week 12: Class </w:t>
      </w:r>
      <w:r w:rsidRPr="00E37EB7">
        <w:rPr>
          <w:rFonts w:ascii="Jç!hÎˇø‹Ã" w:eastAsiaTheme="minorEastAsia" w:hAnsi="Jç!hÎˇø‹Ã" w:cs="Jç!hÎˇø‹Ã"/>
          <w:b/>
          <w:lang w:eastAsia="ja-JP"/>
        </w:rPr>
        <w:t>2</w:t>
      </w:r>
      <w:r>
        <w:rPr>
          <w:rFonts w:ascii="Jç!hÎˇø‹Ã" w:eastAsiaTheme="minorEastAsia" w:hAnsi="Jç!hÎˇø‹Ã" w:cs="Jç!hÎˇø‹Ã"/>
          <w:lang w:eastAsia="ja-JP"/>
        </w:rPr>
        <w:t xml:space="preserve"> – Readings TBD by presenters</w:t>
      </w:r>
    </w:p>
    <w:p w14:paraId="18597CC0" w14:textId="77777777" w:rsidR="005F3054" w:rsidRDefault="005F3054" w:rsidP="00777296">
      <w:pPr>
        <w:pBdr>
          <w:bottom w:val="single" w:sz="12" w:space="1" w:color="auto"/>
        </w:pBdr>
        <w:jc w:val="both"/>
        <w:rPr>
          <w:rFonts w:ascii="Jç!hÎˇø‹Ã" w:eastAsiaTheme="minorEastAsia" w:hAnsi="Jç!hÎˇø‹Ã" w:cs="Jç!hÎˇø‹Ã"/>
          <w:lang w:eastAsia="ja-JP"/>
        </w:rPr>
      </w:pPr>
    </w:p>
    <w:p w14:paraId="3FD05368" w14:textId="77777777" w:rsidR="005F3054" w:rsidRDefault="005F3054" w:rsidP="00777296">
      <w:pPr>
        <w:jc w:val="both"/>
        <w:rPr>
          <w:rFonts w:ascii="Jç!hÎˇø‹Ã" w:eastAsiaTheme="minorEastAsia" w:hAnsi="Jç!hÎˇø‹Ã" w:cs="Jç!hÎˇø‹Ã"/>
          <w:lang w:eastAsia="ja-JP"/>
        </w:rPr>
      </w:pPr>
    </w:p>
    <w:p w14:paraId="28A14C38" w14:textId="1B38AA6B" w:rsidR="005F3054" w:rsidRDefault="005F3054" w:rsidP="005F3054">
      <w:pPr>
        <w:jc w:val="both"/>
        <w:rPr>
          <w:rFonts w:ascii="Jç!hÎˇø‹Ã" w:eastAsiaTheme="minorEastAsia" w:hAnsi="Jç!hÎˇø‹Ã" w:cs="Jç!hÎˇø‹Ã"/>
          <w:lang w:eastAsia="ja-JP"/>
        </w:rPr>
      </w:pPr>
      <w:r>
        <w:rPr>
          <w:rFonts w:ascii="Jç!hÎˇø‹Ã" w:eastAsiaTheme="minorEastAsia" w:hAnsi="Jç!hÎˇø‹Ã" w:cs="Jç!hÎˇø‹Ã"/>
          <w:b/>
          <w:lang w:eastAsia="ja-JP"/>
        </w:rPr>
        <w:t>Week 13</w:t>
      </w:r>
      <w:r w:rsidRPr="00E37EB7">
        <w:rPr>
          <w:rFonts w:ascii="Jç!hÎˇø‹Ã" w:eastAsiaTheme="minorEastAsia" w:hAnsi="Jç!hÎˇø‹Ã" w:cs="Jç!hÎˇø‹Ã"/>
          <w:b/>
          <w:lang w:eastAsia="ja-JP"/>
        </w:rPr>
        <w:t>:</w:t>
      </w:r>
      <w:r>
        <w:rPr>
          <w:rFonts w:ascii="Jç!hÎˇø‹Ã" w:eastAsiaTheme="minorEastAsia" w:hAnsi="Jç!hÎˇø‹Ã" w:cs="Jç!hÎˇø‹Ã"/>
          <w:b/>
          <w:lang w:eastAsia="ja-JP"/>
        </w:rPr>
        <w:t xml:space="preserve"> Class</w:t>
      </w:r>
      <w:r w:rsidRPr="00E37EB7">
        <w:rPr>
          <w:rFonts w:ascii="Jç!hÎˇø‹Ã" w:eastAsiaTheme="minorEastAsia" w:hAnsi="Jç!hÎˇø‹Ã" w:cs="Jç!hÎˇø‹Ã"/>
          <w:b/>
          <w:lang w:eastAsia="ja-JP"/>
        </w:rPr>
        <w:t xml:space="preserve"> 1 </w:t>
      </w:r>
      <w:r>
        <w:rPr>
          <w:rFonts w:ascii="Jç!hÎˇø‹Ã" w:eastAsiaTheme="minorEastAsia" w:hAnsi="Jç!hÎˇø‹Ã" w:cs="Jç!hÎˇø‹Ã"/>
          <w:b/>
          <w:lang w:eastAsia="ja-JP"/>
        </w:rPr>
        <w:t xml:space="preserve">-- </w:t>
      </w:r>
      <w:r>
        <w:rPr>
          <w:rFonts w:ascii="Jç!hÎˇø‹Ã" w:eastAsiaTheme="minorEastAsia" w:hAnsi="Jç!hÎˇø‹Ã" w:cs="Jç!hÎˇø‹Ã"/>
          <w:lang w:eastAsia="ja-JP"/>
        </w:rPr>
        <w:t>please come prepared to share, engage, and contextualize Case Study Journals for group 1</w:t>
      </w:r>
    </w:p>
    <w:p w14:paraId="4EF5D816" w14:textId="77777777" w:rsidR="005F3054" w:rsidRPr="005F3054" w:rsidRDefault="005F3054" w:rsidP="005F3054">
      <w:pPr>
        <w:jc w:val="both"/>
        <w:rPr>
          <w:rFonts w:ascii="Jç!hÎˇø‹Ã" w:eastAsiaTheme="minorEastAsia" w:hAnsi="Jç!hÎˇø‹Ã" w:cs="Jç!hÎˇø‹Ã"/>
          <w:lang w:eastAsia="ja-JP"/>
        </w:rPr>
      </w:pPr>
    </w:p>
    <w:p w14:paraId="486F925E" w14:textId="43F06850" w:rsidR="005F3054" w:rsidRDefault="005F3054" w:rsidP="005F3054">
      <w:pPr>
        <w:jc w:val="both"/>
        <w:rPr>
          <w:rFonts w:ascii="Jç!hÎˇø‹Ã" w:eastAsiaTheme="minorEastAsia" w:hAnsi="Jç!hÎˇø‹Ã" w:cs="Jç!hÎˇø‹Ã"/>
          <w:lang w:eastAsia="ja-JP"/>
        </w:rPr>
      </w:pPr>
      <w:r>
        <w:rPr>
          <w:rFonts w:ascii="Jç!hÎˇø‹Ã" w:eastAsiaTheme="minorEastAsia" w:hAnsi="Jç!hÎˇø‹Ã" w:cs="Jç!hÎˇø‹Ã"/>
          <w:b/>
          <w:lang w:eastAsia="ja-JP"/>
        </w:rPr>
        <w:t xml:space="preserve">Week 13: Class </w:t>
      </w:r>
      <w:r w:rsidRPr="00E37EB7">
        <w:rPr>
          <w:rFonts w:ascii="Jç!hÎˇø‹Ã" w:eastAsiaTheme="minorEastAsia" w:hAnsi="Jç!hÎˇø‹Ã" w:cs="Jç!hÎˇø‹Ã"/>
          <w:b/>
          <w:lang w:eastAsia="ja-JP"/>
        </w:rPr>
        <w:t>2</w:t>
      </w:r>
      <w:r>
        <w:rPr>
          <w:rFonts w:ascii="Jç!hÎˇø‹Ã" w:eastAsiaTheme="minorEastAsia" w:hAnsi="Jç!hÎˇø‹Ã" w:cs="Jç!hÎˇø‹Ã"/>
          <w:lang w:eastAsia="ja-JP"/>
        </w:rPr>
        <w:t xml:space="preserve"> – please come prepared to share, engage, and contextualize Case Study Journals for group 2</w:t>
      </w:r>
    </w:p>
    <w:p w14:paraId="7A018D93" w14:textId="77777777" w:rsidR="005F3054" w:rsidRDefault="005F3054" w:rsidP="00777296">
      <w:pPr>
        <w:pBdr>
          <w:bottom w:val="single" w:sz="12" w:space="1" w:color="auto"/>
        </w:pBdr>
        <w:jc w:val="both"/>
        <w:rPr>
          <w:rFonts w:ascii="Jç!hÎˇø‹Ã" w:eastAsiaTheme="minorEastAsia" w:hAnsi="Jç!hÎˇø‹Ã" w:cs="Jç!hÎˇø‹Ã"/>
          <w:lang w:eastAsia="ja-JP"/>
        </w:rPr>
      </w:pPr>
    </w:p>
    <w:p w14:paraId="4BBA0A02" w14:textId="77777777" w:rsidR="005F3054" w:rsidRDefault="005F3054" w:rsidP="00777296">
      <w:pPr>
        <w:jc w:val="both"/>
        <w:rPr>
          <w:rFonts w:ascii="Jç!hÎˇø‹Ã" w:eastAsiaTheme="minorEastAsia" w:hAnsi="Jç!hÎˇø‹Ã" w:cs="Jç!hÎˇø‹Ã"/>
          <w:lang w:eastAsia="ja-JP"/>
        </w:rPr>
      </w:pPr>
    </w:p>
    <w:p w14:paraId="1FD370D8" w14:textId="2B45BF5F" w:rsidR="005F3054" w:rsidRDefault="005F3054" w:rsidP="005F3054">
      <w:pPr>
        <w:jc w:val="both"/>
        <w:rPr>
          <w:rFonts w:ascii="Jç!hÎˇø‹Ã" w:eastAsiaTheme="minorEastAsia" w:hAnsi="Jç!hÎˇø‹Ã" w:cs="Jç!hÎˇø‹Ã"/>
          <w:lang w:eastAsia="ja-JP"/>
        </w:rPr>
      </w:pPr>
      <w:r>
        <w:rPr>
          <w:rFonts w:ascii="Jç!hÎˇø‹Ã" w:eastAsiaTheme="minorEastAsia" w:hAnsi="Jç!hÎˇø‹Ã" w:cs="Jç!hÎˇø‹Ã"/>
          <w:b/>
          <w:lang w:eastAsia="ja-JP"/>
        </w:rPr>
        <w:t>Week 14</w:t>
      </w:r>
      <w:r w:rsidRPr="00E37EB7">
        <w:rPr>
          <w:rFonts w:ascii="Jç!hÎˇø‹Ã" w:eastAsiaTheme="minorEastAsia" w:hAnsi="Jç!hÎˇø‹Ã" w:cs="Jç!hÎˇø‹Ã"/>
          <w:b/>
          <w:lang w:eastAsia="ja-JP"/>
        </w:rPr>
        <w:t>:</w:t>
      </w:r>
      <w:r>
        <w:rPr>
          <w:rFonts w:ascii="Jç!hÎˇø‹Ã" w:eastAsiaTheme="minorEastAsia" w:hAnsi="Jç!hÎˇø‹Ã" w:cs="Jç!hÎˇø‹Ã"/>
          <w:b/>
          <w:lang w:eastAsia="ja-JP"/>
        </w:rPr>
        <w:t xml:space="preserve"> Class</w:t>
      </w:r>
      <w:r w:rsidRPr="00E37EB7">
        <w:rPr>
          <w:rFonts w:ascii="Jç!hÎˇø‹Ã" w:eastAsiaTheme="minorEastAsia" w:hAnsi="Jç!hÎˇø‹Ã" w:cs="Jç!hÎˇø‹Ã"/>
          <w:b/>
          <w:lang w:eastAsia="ja-JP"/>
        </w:rPr>
        <w:t xml:space="preserve"> 1 </w:t>
      </w:r>
      <w:r>
        <w:rPr>
          <w:rFonts w:ascii="Jç!hÎˇø‹Ã" w:eastAsiaTheme="minorEastAsia" w:hAnsi="Jç!hÎˇø‹Ã" w:cs="Jç!hÎˇø‹Ã"/>
          <w:b/>
          <w:lang w:eastAsia="ja-JP"/>
        </w:rPr>
        <w:t xml:space="preserve">-- </w:t>
      </w:r>
      <w:r>
        <w:rPr>
          <w:rFonts w:ascii="Jç!hÎˇø‹Ã" w:eastAsiaTheme="minorEastAsia" w:hAnsi="Jç!hÎˇø‹Ã" w:cs="Jç!hÎˇø‹Ã"/>
          <w:lang w:eastAsia="ja-JP"/>
        </w:rPr>
        <w:t>please come prepared to share, engage, and contextualize Case Study Journals for group 3</w:t>
      </w:r>
    </w:p>
    <w:p w14:paraId="0D9CC9BE" w14:textId="77777777" w:rsidR="005F3054" w:rsidRPr="005F3054" w:rsidRDefault="005F3054" w:rsidP="005F3054">
      <w:pPr>
        <w:jc w:val="both"/>
        <w:rPr>
          <w:rFonts w:ascii="Jç!hÎˇø‹Ã" w:eastAsiaTheme="minorEastAsia" w:hAnsi="Jç!hÎˇø‹Ã" w:cs="Jç!hÎˇø‹Ã"/>
          <w:lang w:eastAsia="ja-JP"/>
        </w:rPr>
      </w:pPr>
    </w:p>
    <w:p w14:paraId="52F42523" w14:textId="6FAB1E01" w:rsidR="005F3054" w:rsidRDefault="005F3054" w:rsidP="005F3054">
      <w:pPr>
        <w:jc w:val="both"/>
        <w:rPr>
          <w:rFonts w:ascii="Jç!hÎˇø‹Ã" w:eastAsiaTheme="minorEastAsia" w:hAnsi="Jç!hÎˇø‹Ã" w:cs="Jç!hÎˇø‹Ã"/>
          <w:lang w:eastAsia="ja-JP"/>
        </w:rPr>
      </w:pPr>
      <w:r>
        <w:rPr>
          <w:rFonts w:ascii="Jç!hÎˇø‹Ã" w:eastAsiaTheme="minorEastAsia" w:hAnsi="Jç!hÎˇø‹Ã" w:cs="Jç!hÎˇø‹Ã"/>
          <w:b/>
          <w:lang w:eastAsia="ja-JP"/>
        </w:rPr>
        <w:t xml:space="preserve">Week 14: Class </w:t>
      </w:r>
      <w:r w:rsidRPr="00E37EB7">
        <w:rPr>
          <w:rFonts w:ascii="Jç!hÎˇø‹Ã" w:eastAsiaTheme="minorEastAsia" w:hAnsi="Jç!hÎˇø‹Ã" w:cs="Jç!hÎˇø‹Ã"/>
          <w:b/>
          <w:lang w:eastAsia="ja-JP"/>
        </w:rPr>
        <w:t>2</w:t>
      </w:r>
      <w:r>
        <w:rPr>
          <w:rFonts w:ascii="Jç!hÎˇø‹Ã" w:eastAsiaTheme="minorEastAsia" w:hAnsi="Jç!hÎˇø‹Ã" w:cs="Jç!hÎˇø‹Ã"/>
          <w:lang w:eastAsia="ja-JP"/>
        </w:rPr>
        <w:t xml:space="preserve"> – please come prepared to share, engage, and contextualize Case Study Journals for group 4</w:t>
      </w:r>
    </w:p>
    <w:p w14:paraId="7B4EF9D6" w14:textId="77777777" w:rsidR="005F3054" w:rsidRDefault="005F3054" w:rsidP="00777296">
      <w:pPr>
        <w:pBdr>
          <w:bottom w:val="single" w:sz="12" w:space="1" w:color="auto"/>
        </w:pBdr>
        <w:jc w:val="both"/>
        <w:rPr>
          <w:rFonts w:ascii="Jç!hÎˇø‹Ã" w:eastAsiaTheme="minorEastAsia" w:hAnsi="Jç!hÎˇø‹Ã" w:cs="Jç!hÎˇø‹Ã"/>
          <w:lang w:eastAsia="ja-JP"/>
        </w:rPr>
      </w:pPr>
    </w:p>
    <w:p w14:paraId="5093B5BB" w14:textId="77777777" w:rsidR="005F3054" w:rsidRPr="00E37EB7" w:rsidRDefault="005F3054" w:rsidP="00101D3F">
      <w:pPr>
        <w:rPr>
          <w:rFonts w:ascii="Big Caslon" w:hAnsi="Big Caslon"/>
        </w:rPr>
      </w:pPr>
    </w:p>
    <w:p w14:paraId="2DE06B8E" w14:textId="77777777" w:rsidR="00101D3F" w:rsidRPr="00C92695" w:rsidRDefault="00101D3F" w:rsidP="00101D3F">
      <w:pPr>
        <w:rPr>
          <w:rFonts w:ascii="Big Caslon" w:hAnsi="Big Caslon"/>
          <w:b/>
          <w:caps/>
          <w:sz w:val="22"/>
        </w:rPr>
      </w:pPr>
      <w:r w:rsidRPr="00C92695">
        <w:rPr>
          <w:rFonts w:ascii="Big Caslon" w:hAnsi="Big Caslon"/>
          <w:b/>
          <w:caps/>
          <w:sz w:val="22"/>
        </w:rPr>
        <w:t>Course Requirements</w:t>
      </w:r>
    </w:p>
    <w:p w14:paraId="158AF138" w14:textId="77777777" w:rsidR="00101D3F" w:rsidRDefault="00101D3F" w:rsidP="00101D3F">
      <w:pPr>
        <w:tabs>
          <w:tab w:val="left" w:pos="720"/>
          <w:tab w:val="left" w:pos="1800"/>
          <w:tab w:val="left" w:pos="2160"/>
        </w:tabs>
        <w:jc w:val="both"/>
        <w:rPr>
          <w:rFonts w:ascii="Big Caslon" w:hAnsi="Big Caslon"/>
          <w:sz w:val="22"/>
          <w:u w:val="single"/>
        </w:rPr>
      </w:pPr>
    </w:p>
    <w:p w14:paraId="0E54A187" w14:textId="05088DDB" w:rsidR="00101D3F" w:rsidRDefault="00101D3F" w:rsidP="00101D3F">
      <w:pPr>
        <w:numPr>
          <w:ilvl w:val="0"/>
          <w:numId w:val="1"/>
        </w:numPr>
        <w:tabs>
          <w:tab w:val="left" w:pos="90"/>
          <w:tab w:val="left" w:pos="810"/>
          <w:tab w:val="left" w:pos="2160"/>
        </w:tabs>
        <w:jc w:val="both"/>
        <w:rPr>
          <w:rFonts w:ascii="Big Caslon" w:hAnsi="Big Caslon"/>
          <w:sz w:val="22"/>
        </w:rPr>
      </w:pPr>
      <w:r w:rsidRPr="00C92695">
        <w:rPr>
          <w:rFonts w:ascii="Big Caslon" w:hAnsi="Big Caslon"/>
          <w:sz w:val="22"/>
          <w:u w:val="single"/>
        </w:rPr>
        <w:t>Class attendance and participation</w:t>
      </w:r>
      <w:r w:rsidRPr="00C92695">
        <w:rPr>
          <w:rFonts w:ascii="Big Caslon" w:hAnsi="Big Caslon"/>
          <w:sz w:val="22"/>
        </w:rPr>
        <w:t>. As</w:t>
      </w:r>
      <w:r>
        <w:rPr>
          <w:rFonts w:ascii="Big Caslon" w:hAnsi="Big Caslon"/>
          <w:sz w:val="22"/>
        </w:rPr>
        <w:t xml:space="preserve"> you might expect, the fact that we meet only </w:t>
      </w:r>
      <w:r w:rsidR="002F0B19">
        <w:rPr>
          <w:rFonts w:ascii="Big Caslon" w:hAnsi="Big Caslon"/>
          <w:sz w:val="22"/>
        </w:rPr>
        <w:t>twice</w:t>
      </w:r>
      <w:r>
        <w:rPr>
          <w:rFonts w:ascii="Big Caslon" w:hAnsi="Big Caslon"/>
          <w:sz w:val="22"/>
        </w:rPr>
        <w:t xml:space="preserve"> per week makes it imperative that you attend </w:t>
      </w:r>
      <w:r w:rsidRPr="00330A47">
        <w:rPr>
          <w:rFonts w:ascii="Big Caslon" w:hAnsi="Big Caslon"/>
          <w:i/>
          <w:sz w:val="22"/>
        </w:rPr>
        <w:t>all</w:t>
      </w:r>
      <w:r>
        <w:rPr>
          <w:rFonts w:ascii="Big Caslon" w:hAnsi="Big Caslon"/>
          <w:sz w:val="22"/>
        </w:rPr>
        <w:t xml:space="preserve"> class meetings. We will be covering a lot of material and attempting to engage it as fully as possible, therefore your committed participation is crucial. Active participation</w:t>
      </w:r>
      <w:r w:rsidRPr="00C92695">
        <w:rPr>
          <w:rFonts w:ascii="Big Caslon" w:hAnsi="Big Caslon"/>
          <w:sz w:val="22"/>
        </w:rPr>
        <w:t xml:space="preserve"> will </w:t>
      </w:r>
      <w:r>
        <w:rPr>
          <w:rFonts w:ascii="Big Caslon" w:hAnsi="Big Caslon"/>
          <w:sz w:val="22"/>
        </w:rPr>
        <w:t>constitute</w:t>
      </w:r>
      <w:r w:rsidRPr="00C92695">
        <w:rPr>
          <w:rFonts w:ascii="Big Caslon" w:hAnsi="Big Caslon"/>
          <w:sz w:val="22"/>
        </w:rPr>
        <w:t xml:space="preserve"> 10% of your final grade.</w:t>
      </w:r>
    </w:p>
    <w:p w14:paraId="5FC563A6" w14:textId="77777777" w:rsidR="00101D3F" w:rsidRPr="00C92695" w:rsidRDefault="00101D3F" w:rsidP="00101D3F">
      <w:pPr>
        <w:tabs>
          <w:tab w:val="left" w:pos="90"/>
          <w:tab w:val="left" w:pos="810"/>
          <w:tab w:val="left" w:pos="2160"/>
        </w:tabs>
        <w:ind w:left="810"/>
        <w:jc w:val="both"/>
        <w:rPr>
          <w:rFonts w:ascii="Big Caslon" w:hAnsi="Big Caslon"/>
          <w:sz w:val="22"/>
        </w:rPr>
      </w:pPr>
    </w:p>
    <w:p w14:paraId="328CCC92" w14:textId="77777777" w:rsidR="00101D3F" w:rsidRPr="00C92695" w:rsidRDefault="00101D3F" w:rsidP="00101D3F">
      <w:pPr>
        <w:numPr>
          <w:ilvl w:val="0"/>
          <w:numId w:val="1"/>
        </w:numPr>
        <w:tabs>
          <w:tab w:val="left" w:pos="90"/>
          <w:tab w:val="left" w:pos="810"/>
          <w:tab w:val="left" w:pos="2070"/>
          <w:tab w:val="left" w:pos="2160"/>
        </w:tabs>
        <w:jc w:val="both"/>
        <w:rPr>
          <w:rFonts w:ascii="Big Caslon" w:hAnsi="Big Caslon"/>
          <w:sz w:val="22"/>
        </w:rPr>
      </w:pPr>
      <w:r w:rsidRPr="00C92695">
        <w:rPr>
          <w:rFonts w:ascii="Big Caslon" w:hAnsi="Big Caslon"/>
          <w:sz w:val="22"/>
          <w:u w:val="single"/>
        </w:rPr>
        <w:t>Response Papers</w:t>
      </w:r>
      <w:r w:rsidRPr="00C92695">
        <w:rPr>
          <w:rFonts w:ascii="Big Caslon" w:hAnsi="Big Caslon"/>
          <w:sz w:val="22"/>
        </w:rPr>
        <w:t xml:space="preserve">. </w:t>
      </w:r>
      <w:r>
        <w:rPr>
          <w:rFonts w:ascii="Big Caslon" w:hAnsi="Big Caslon"/>
          <w:sz w:val="22"/>
        </w:rPr>
        <w:t>Each of you will be required to write</w:t>
      </w:r>
      <w:r w:rsidRPr="00C92695">
        <w:rPr>
          <w:rFonts w:ascii="Big Caslon" w:hAnsi="Big Caslon"/>
          <w:sz w:val="22"/>
        </w:rPr>
        <w:t xml:space="preserve"> three (3) response papers during the </w:t>
      </w:r>
      <w:r>
        <w:rPr>
          <w:rFonts w:ascii="Big Caslon" w:hAnsi="Big Caslon"/>
          <w:sz w:val="22"/>
        </w:rPr>
        <w:t>quarter</w:t>
      </w:r>
      <w:r w:rsidRPr="00C92695">
        <w:rPr>
          <w:rFonts w:ascii="Big Caslon" w:hAnsi="Big Caslon"/>
          <w:sz w:val="22"/>
        </w:rPr>
        <w:t>,</w:t>
      </w:r>
      <w:r>
        <w:rPr>
          <w:rFonts w:ascii="Big Caslon" w:hAnsi="Big Caslon"/>
          <w:sz w:val="22"/>
        </w:rPr>
        <w:t xml:space="preserve"> based on the readings. These </w:t>
      </w:r>
      <w:r w:rsidRPr="00C92695">
        <w:rPr>
          <w:rFonts w:ascii="Big Caslon" w:hAnsi="Big Caslon"/>
          <w:sz w:val="22"/>
        </w:rPr>
        <w:t>2</w:t>
      </w:r>
      <w:r>
        <w:rPr>
          <w:rFonts w:ascii="Big Caslon" w:hAnsi="Big Caslon"/>
          <w:sz w:val="22"/>
        </w:rPr>
        <w:t>-4</w:t>
      </w:r>
      <w:r w:rsidRPr="00C92695">
        <w:rPr>
          <w:rFonts w:ascii="Big Caslon" w:hAnsi="Big Caslon"/>
          <w:sz w:val="22"/>
        </w:rPr>
        <w:t xml:space="preserve"> page</w:t>
      </w:r>
      <w:r>
        <w:rPr>
          <w:rFonts w:ascii="Big Caslon" w:hAnsi="Big Caslon"/>
          <w:sz w:val="22"/>
        </w:rPr>
        <w:t xml:space="preserve"> responses will represent your</w:t>
      </w:r>
      <w:r w:rsidRPr="00C92695">
        <w:rPr>
          <w:rFonts w:ascii="Big Caslon" w:hAnsi="Big Caslon"/>
          <w:sz w:val="22"/>
        </w:rPr>
        <w:t xml:space="preserve"> creative/critical engagements with the material. You may </w:t>
      </w:r>
      <w:r>
        <w:rPr>
          <w:rFonts w:ascii="Big Caslon" w:hAnsi="Big Caslon"/>
          <w:sz w:val="22"/>
        </w:rPr>
        <w:t xml:space="preserve">decide to </w:t>
      </w:r>
      <w:r w:rsidRPr="00C92695">
        <w:rPr>
          <w:rFonts w:ascii="Big Caslon" w:hAnsi="Big Caslon"/>
          <w:sz w:val="22"/>
        </w:rPr>
        <w:t xml:space="preserve">take up a particular issue, </w:t>
      </w:r>
      <w:r>
        <w:rPr>
          <w:rFonts w:ascii="Big Caslon" w:hAnsi="Big Caslon"/>
          <w:sz w:val="22"/>
        </w:rPr>
        <w:t>contest an author’s argument or position, offer critical analyse</w:t>
      </w:r>
      <w:r w:rsidRPr="00C92695">
        <w:rPr>
          <w:rFonts w:ascii="Big Caslon" w:hAnsi="Big Caslon"/>
          <w:sz w:val="22"/>
        </w:rPr>
        <w:t xml:space="preserve">s, or </w:t>
      </w:r>
      <w:r>
        <w:rPr>
          <w:rFonts w:ascii="Big Caslon" w:hAnsi="Big Caslon"/>
          <w:sz w:val="22"/>
        </w:rPr>
        <w:t>reflect a kind of mini literature review of materials related to that week’s readings that may not be on the syllabus</w:t>
      </w:r>
      <w:r w:rsidRPr="00C92695">
        <w:rPr>
          <w:rFonts w:ascii="Big Caslon" w:hAnsi="Big Caslon"/>
          <w:sz w:val="22"/>
        </w:rPr>
        <w:t xml:space="preserve">. Each response paper </w:t>
      </w:r>
      <w:r>
        <w:rPr>
          <w:rFonts w:ascii="Big Caslon" w:hAnsi="Big Caslon"/>
          <w:sz w:val="22"/>
        </w:rPr>
        <w:t>will be worth 10% of your grade. Three papers means 30%</w:t>
      </w:r>
      <w:r w:rsidRPr="00C92695">
        <w:rPr>
          <w:rFonts w:ascii="Big Caslon" w:hAnsi="Big Caslon"/>
          <w:sz w:val="22"/>
        </w:rPr>
        <w:t xml:space="preserve"> </w:t>
      </w:r>
      <w:r>
        <w:rPr>
          <w:rFonts w:ascii="Big Caslon" w:hAnsi="Big Caslon"/>
          <w:sz w:val="22"/>
        </w:rPr>
        <w:t>of your grade.</w:t>
      </w:r>
      <w:r w:rsidRPr="00C92695">
        <w:rPr>
          <w:rFonts w:ascii="Big Caslon" w:hAnsi="Big Caslon"/>
          <w:sz w:val="22"/>
        </w:rPr>
        <w:t xml:space="preserve"> </w:t>
      </w:r>
      <w:r>
        <w:rPr>
          <w:rFonts w:ascii="Big Caslon" w:hAnsi="Big Caslon"/>
          <w:sz w:val="22"/>
        </w:rPr>
        <w:t>Please email these to</w:t>
      </w:r>
      <w:r w:rsidRPr="00C92695">
        <w:rPr>
          <w:rFonts w:ascii="Big Caslon" w:hAnsi="Big Caslon"/>
          <w:sz w:val="22"/>
        </w:rPr>
        <w:t xml:space="preserve"> me </w:t>
      </w:r>
      <w:r>
        <w:rPr>
          <w:rFonts w:ascii="Big Caslon" w:hAnsi="Big Caslon"/>
          <w:sz w:val="22"/>
        </w:rPr>
        <w:t xml:space="preserve">as you complete them. The only requirement is that </w:t>
      </w:r>
      <w:r w:rsidRPr="001112CC">
        <w:rPr>
          <w:rFonts w:ascii="Big Caslon" w:hAnsi="Big Caslon"/>
          <w:i/>
          <w:sz w:val="22"/>
        </w:rPr>
        <w:t>all three</w:t>
      </w:r>
      <w:r w:rsidRPr="00C92695">
        <w:rPr>
          <w:rFonts w:ascii="Big Caslon" w:hAnsi="Big Caslon"/>
          <w:sz w:val="22"/>
        </w:rPr>
        <w:t xml:space="preserve"> must be turned in no later than </w:t>
      </w:r>
      <w:r>
        <w:rPr>
          <w:rFonts w:ascii="Big Caslon" w:hAnsi="Big Caslon"/>
          <w:b/>
          <w:sz w:val="22"/>
        </w:rPr>
        <w:t>*******</w:t>
      </w:r>
      <w:r w:rsidRPr="00C92695">
        <w:rPr>
          <w:rFonts w:ascii="Big Caslon" w:hAnsi="Big Caslon"/>
          <w:sz w:val="22"/>
        </w:rPr>
        <w:t>.</w:t>
      </w:r>
    </w:p>
    <w:p w14:paraId="5E90BAC7" w14:textId="77777777" w:rsidR="00101D3F" w:rsidRDefault="00101D3F" w:rsidP="00101D3F">
      <w:pPr>
        <w:tabs>
          <w:tab w:val="left" w:pos="90"/>
          <w:tab w:val="left" w:pos="1800"/>
          <w:tab w:val="left" w:pos="2070"/>
          <w:tab w:val="left" w:pos="2160"/>
        </w:tabs>
        <w:ind w:left="90"/>
        <w:jc w:val="both"/>
        <w:rPr>
          <w:rFonts w:ascii="Big Caslon" w:hAnsi="Big Caslon"/>
          <w:sz w:val="22"/>
          <w:u w:val="single"/>
        </w:rPr>
      </w:pPr>
    </w:p>
    <w:p w14:paraId="715A57E8" w14:textId="77777777" w:rsidR="00101D3F" w:rsidRPr="00C92695" w:rsidRDefault="00101D3F" w:rsidP="00101D3F">
      <w:pPr>
        <w:numPr>
          <w:ilvl w:val="0"/>
          <w:numId w:val="1"/>
        </w:numPr>
        <w:tabs>
          <w:tab w:val="left" w:pos="90"/>
          <w:tab w:val="left" w:pos="810"/>
          <w:tab w:val="left" w:pos="2070"/>
          <w:tab w:val="left" w:pos="2160"/>
        </w:tabs>
        <w:jc w:val="both"/>
        <w:rPr>
          <w:rFonts w:ascii="Big Caslon" w:hAnsi="Big Caslon"/>
          <w:sz w:val="22"/>
        </w:rPr>
      </w:pPr>
      <w:r w:rsidRPr="00C92695">
        <w:rPr>
          <w:rFonts w:ascii="Big Caslon" w:hAnsi="Big Caslon"/>
          <w:sz w:val="22"/>
          <w:u w:val="single"/>
        </w:rPr>
        <w:t>Seminar leadership</w:t>
      </w:r>
      <w:r w:rsidRPr="00C92695">
        <w:rPr>
          <w:rFonts w:ascii="Big Caslon" w:hAnsi="Big Caslon"/>
          <w:sz w:val="22"/>
        </w:rPr>
        <w:t xml:space="preserve">. Each student will be responsible for coordinating and leading </w:t>
      </w:r>
      <w:r>
        <w:rPr>
          <w:rFonts w:ascii="Big Caslon" w:hAnsi="Big Caslon"/>
          <w:sz w:val="22"/>
        </w:rPr>
        <w:t xml:space="preserve">two of our course seminars. This will include providing a mini-synopsis, posing questions for and facilitating discussion, </w:t>
      </w:r>
      <w:r w:rsidRPr="00C92695">
        <w:rPr>
          <w:rFonts w:ascii="Big Caslon" w:hAnsi="Big Caslon"/>
          <w:sz w:val="22"/>
        </w:rPr>
        <w:t xml:space="preserve">and </w:t>
      </w:r>
      <w:r>
        <w:rPr>
          <w:rFonts w:ascii="Big Caslon" w:hAnsi="Big Caslon"/>
          <w:sz w:val="22"/>
        </w:rPr>
        <w:t>guiding our engagement with</w:t>
      </w:r>
      <w:r w:rsidRPr="00C92695">
        <w:rPr>
          <w:rFonts w:ascii="Big Caslon" w:hAnsi="Big Caslon"/>
          <w:sz w:val="22"/>
        </w:rPr>
        <w:t xml:space="preserve"> the material. The seminar leadership will </w:t>
      </w:r>
      <w:r>
        <w:rPr>
          <w:rFonts w:ascii="Big Caslon" w:hAnsi="Big Caslon"/>
          <w:sz w:val="22"/>
        </w:rPr>
        <w:t>constitute</w:t>
      </w:r>
      <w:r w:rsidRPr="00C92695">
        <w:rPr>
          <w:rFonts w:ascii="Big Caslon" w:hAnsi="Big Caslon"/>
          <w:sz w:val="22"/>
        </w:rPr>
        <w:t xml:space="preserve"> 20% of your final grade</w:t>
      </w:r>
      <w:r>
        <w:rPr>
          <w:rFonts w:ascii="Big Caslon" w:hAnsi="Big Caslon"/>
          <w:sz w:val="22"/>
        </w:rPr>
        <w:t xml:space="preserve"> (10% per facilitation)</w:t>
      </w:r>
      <w:r w:rsidRPr="00C92695">
        <w:rPr>
          <w:rFonts w:ascii="Big Caslon" w:hAnsi="Big Caslon"/>
          <w:sz w:val="22"/>
        </w:rPr>
        <w:t>.</w:t>
      </w:r>
    </w:p>
    <w:p w14:paraId="31EB4389" w14:textId="77777777" w:rsidR="00101D3F" w:rsidRDefault="00101D3F" w:rsidP="00101D3F">
      <w:pPr>
        <w:tabs>
          <w:tab w:val="left" w:pos="90"/>
          <w:tab w:val="left" w:pos="1800"/>
          <w:tab w:val="left" w:pos="2070"/>
          <w:tab w:val="left" w:pos="2160"/>
        </w:tabs>
        <w:ind w:left="90"/>
        <w:jc w:val="both"/>
        <w:rPr>
          <w:rFonts w:ascii="Big Caslon" w:hAnsi="Big Caslon"/>
          <w:sz w:val="22"/>
          <w:u w:val="single"/>
        </w:rPr>
      </w:pPr>
    </w:p>
    <w:p w14:paraId="298ABA1C" w14:textId="208B26CF" w:rsidR="00101D3F" w:rsidRDefault="00A70139" w:rsidP="00101D3F">
      <w:pPr>
        <w:numPr>
          <w:ilvl w:val="0"/>
          <w:numId w:val="1"/>
        </w:numPr>
        <w:tabs>
          <w:tab w:val="left" w:pos="90"/>
          <w:tab w:val="left" w:pos="810"/>
          <w:tab w:val="left" w:pos="2070"/>
          <w:tab w:val="left" w:pos="2160"/>
        </w:tabs>
        <w:jc w:val="both"/>
        <w:rPr>
          <w:rFonts w:ascii="Big Caslon" w:hAnsi="Big Caslon"/>
          <w:sz w:val="22"/>
        </w:rPr>
      </w:pPr>
      <w:r>
        <w:rPr>
          <w:rFonts w:ascii="Big Caslon" w:hAnsi="Big Caslon"/>
          <w:sz w:val="22"/>
          <w:u w:val="single"/>
        </w:rPr>
        <w:t xml:space="preserve">Case Study </w:t>
      </w:r>
      <w:r w:rsidR="00101D3F" w:rsidRPr="00C92695">
        <w:rPr>
          <w:rFonts w:ascii="Big Caslon" w:hAnsi="Big Caslon"/>
          <w:sz w:val="22"/>
          <w:u w:val="single"/>
        </w:rPr>
        <w:t>Journal</w:t>
      </w:r>
      <w:r w:rsidR="00101D3F" w:rsidRPr="00C92695">
        <w:rPr>
          <w:rFonts w:ascii="Big Caslon" w:hAnsi="Big Caslon"/>
          <w:sz w:val="22"/>
        </w:rPr>
        <w:t xml:space="preserve">. </w:t>
      </w:r>
      <w:r w:rsidR="00101D3F">
        <w:rPr>
          <w:rFonts w:ascii="Big Caslon" w:hAnsi="Big Caslon"/>
          <w:sz w:val="22"/>
        </w:rPr>
        <w:t>Finally, each student will keep</w:t>
      </w:r>
      <w:r w:rsidR="00101D3F" w:rsidRPr="00C92695">
        <w:rPr>
          <w:rFonts w:ascii="Big Caslon" w:hAnsi="Big Caslon"/>
          <w:sz w:val="22"/>
        </w:rPr>
        <w:t xml:space="preserve"> a “</w:t>
      </w:r>
      <w:r>
        <w:rPr>
          <w:rFonts w:ascii="Big Caslon" w:hAnsi="Big Caslon"/>
          <w:sz w:val="22"/>
        </w:rPr>
        <w:t>Case Study</w:t>
      </w:r>
      <w:r w:rsidR="00101D3F">
        <w:rPr>
          <w:rFonts w:ascii="Big Caslon" w:hAnsi="Big Caslon"/>
          <w:sz w:val="22"/>
        </w:rPr>
        <w:t xml:space="preserve"> J</w:t>
      </w:r>
      <w:r w:rsidR="00101D3F" w:rsidRPr="00C92695">
        <w:rPr>
          <w:rFonts w:ascii="Big Caslon" w:hAnsi="Big Caslon"/>
          <w:sz w:val="22"/>
        </w:rPr>
        <w:t xml:space="preserve">ournal” throughout the </w:t>
      </w:r>
      <w:r w:rsidR="00101D3F">
        <w:rPr>
          <w:rFonts w:ascii="Big Caslon" w:hAnsi="Big Caslon"/>
          <w:sz w:val="22"/>
        </w:rPr>
        <w:t>quarter</w:t>
      </w:r>
      <w:r w:rsidR="00101D3F" w:rsidRPr="00C92695">
        <w:rPr>
          <w:rFonts w:ascii="Big Caslon" w:hAnsi="Big Caslon"/>
          <w:sz w:val="22"/>
        </w:rPr>
        <w:t xml:space="preserve">, selecting a specific </w:t>
      </w:r>
      <w:r w:rsidR="002F0B19">
        <w:rPr>
          <w:rFonts w:ascii="Big Caslon" w:hAnsi="Big Caslon"/>
          <w:sz w:val="22"/>
        </w:rPr>
        <w:t>International Development Case Study</w:t>
      </w:r>
      <w:r w:rsidR="00101D3F" w:rsidRPr="00C92695">
        <w:rPr>
          <w:rFonts w:ascii="Big Caslon" w:hAnsi="Big Caslon"/>
          <w:sz w:val="22"/>
        </w:rPr>
        <w:t xml:space="preserve"> about which to write. </w:t>
      </w:r>
      <w:r w:rsidR="00101D3F">
        <w:rPr>
          <w:rFonts w:ascii="Big Caslon" w:hAnsi="Big Caslon"/>
          <w:sz w:val="22"/>
        </w:rPr>
        <w:t xml:space="preserve">The idea here is that you will choose </w:t>
      </w:r>
      <w:r>
        <w:rPr>
          <w:rFonts w:ascii="Big Caslon" w:hAnsi="Big Caslon"/>
          <w:sz w:val="22"/>
        </w:rPr>
        <w:t>a particular ‘real’ case</w:t>
      </w:r>
      <w:r w:rsidR="00101D3F">
        <w:rPr>
          <w:rFonts w:ascii="Big Caslon" w:hAnsi="Big Caslon"/>
          <w:sz w:val="22"/>
        </w:rPr>
        <w:t xml:space="preserve"> to reflect upon. </w:t>
      </w:r>
      <w:r w:rsidR="00101D3F" w:rsidRPr="00C92695">
        <w:rPr>
          <w:rFonts w:ascii="Big Caslon" w:hAnsi="Big Caslon"/>
          <w:sz w:val="22"/>
        </w:rPr>
        <w:t>This do</w:t>
      </w:r>
      <w:r w:rsidR="00101D3F">
        <w:rPr>
          <w:rFonts w:ascii="Big Caslon" w:hAnsi="Big Caslon"/>
          <w:sz w:val="22"/>
        </w:rPr>
        <w:t>e</w:t>
      </w:r>
      <w:r>
        <w:rPr>
          <w:rFonts w:ascii="Big Caslon" w:hAnsi="Big Caslon"/>
          <w:sz w:val="22"/>
        </w:rPr>
        <w:t xml:space="preserve">s not necessarily have to be a case related to the nation of your origin </w:t>
      </w:r>
      <w:r w:rsidR="00101D3F" w:rsidRPr="00C92695">
        <w:rPr>
          <w:rFonts w:ascii="Big Caslon" w:hAnsi="Big Caslon"/>
          <w:sz w:val="22"/>
        </w:rPr>
        <w:t>(and indeed</w:t>
      </w:r>
      <w:r w:rsidR="00101D3F">
        <w:rPr>
          <w:rFonts w:ascii="Big Caslon" w:hAnsi="Big Caslon"/>
          <w:sz w:val="22"/>
        </w:rPr>
        <w:t>, you are encouraged, though not required, to look</w:t>
      </w:r>
      <w:r w:rsidR="00101D3F" w:rsidRPr="00C92695">
        <w:rPr>
          <w:rFonts w:ascii="Big Caslon" w:hAnsi="Big Caslon"/>
          <w:sz w:val="22"/>
        </w:rPr>
        <w:t xml:space="preserve"> beyond your own lives</w:t>
      </w:r>
      <w:r w:rsidR="00101D3F">
        <w:rPr>
          <w:rFonts w:ascii="Big Caslon" w:hAnsi="Big Caslon"/>
          <w:sz w:val="22"/>
        </w:rPr>
        <w:t xml:space="preserve"> for exemplary ‘objects of analysis’</w:t>
      </w:r>
      <w:r w:rsidR="00101D3F" w:rsidRPr="00C92695">
        <w:rPr>
          <w:rFonts w:ascii="Big Caslon" w:hAnsi="Big Caslon"/>
          <w:sz w:val="22"/>
        </w:rPr>
        <w:t xml:space="preserve">). The journal should take account of your chosen </w:t>
      </w:r>
      <w:r w:rsidR="00101D3F">
        <w:rPr>
          <w:rFonts w:ascii="Big Caslon" w:hAnsi="Big Caslon"/>
          <w:sz w:val="22"/>
        </w:rPr>
        <w:t xml:space="preserve">site </w:t>
      </w:r>
      <w:r w:rsidR="00101D3F" w:rsidRPr="00C92695">
        <w:rPr>
          <w:rFonts w:ascii="Big Caslon" w:hAnsi="Big Caslon"/>
          <w:sz w:val="22"/>
        </w:rPr>
        <w:t>through the various theoretical le</w:t>
      </w:r>
      <w:r w:rsidR="009D4A52">
        <w:rPr>
          <w:rFonts w:ascii="Big Caslon" w:hAnsi="Big Caslon"/>
          <w:sz w:val="22"/>
        </w:rPr>
        <w:t>nses and perspectives we will</w:t>
      </w:r>
      <w:r w:rsidR="00101D3F" w:rsidRPr="00C92695">
        <w:rPr>
          <w:rFonts w:ascii="Big Caslon" w:hAnsi="Big Caslon"/>
          <w:sz w:val="22"/>
        </w:rPr>
        <w:t xml:space="preserve"> </w:t>
      </w:r>
      <w:r w:rsidR="00101D3F">
        <w:rPr>
          <w:rFonts w:ascii="Big Caslon" w:hAnsi="Big Caslon"/>
          <w:sz w:val="22"/>
        </w:rPr>
        <w:t xml:space="preserve">engage </w:t>
      </w:r>
      <w:r w:rsidR="00101D3F" w:rsidRPr="00C92695">
        <w:rPr>
          <w:rFonts w:ascii="Big Caslon" w:hAnsi="Big Caslon"/>
          <w:sz w:val="22"/>
        </w:rPr>
        <w:t xml:space="preserve">in class. The journal can take any form you choose, but it should offer critical reflection alongside creativity. You may integrate narrative, images, essays, journal entries, </w:t>
      </w:r>
      <w:r w:rsidR="00101D3F">
        <w:rPr>
          <w:rFonts w:ascii="Big Caslon" w:hAnsi="Big Caslon"/>
          <w:sz w:val="22"/>
        </w:rPr>
        <w:t xml:space="preserve">creative writing, poetry, </w:t>
      </w:r>
      <w:r w:rsidR="00101D3F" w:rsidRPr="00C92695">
        <w:rPr>
          <w:rFonts w:ascii="Big Caslon" w:hAnsi="Big Caslon"/>
          <w:sz w:val="22"/>
        </w:rPr>
        <w:t xml:space="preserve">news coverage, media, </w:t>
      </w:r>
      <w:r w:rsidR="00101D3F">
        <w:rPr>
          <w:rFonts w:ascii="Big Caslon" w:hAnsi="Big Caslon"/>
          <w:sz w:val="22"/>
        </w:rPr>
        <w:t>found objects, and/or</w:t>
      </w:r>
      <w:r w:rsidR="00101D3F" w:rsidRPr="00C92695">
        <w:rPr>
          <w:rFonts w:ascii="Big Caslon" w:hAnsi="Big Caslon"/>
          <w:sz w:val="22"/>
        </w:rPr>
        <w:t xml:space="preserve"> other materials into your journal. You will give a short oral presentation about your journal</w:t>
      </w:r>
      <w:r>
        <w:rPr>
          <w:rFonts w:ascii="Big Caslon" w:hAnsi="Big Caslon"/>
          <w:sz w:val="22"/>
        </w:rPr>
        <w:t xml:space="preserve"> on our final day of class. The Case Study</w:t>
      </w:r>
      <w:r w:rsidR="00101D3F" w:rsidRPr="00C92695">
        <w:rPr>
          <w:rFonts w:ascii="Big Caslon" w:hAnsi="Big Caslon"/>
          <w:sz w:val="22"/>
        </w:rPr>
        <w:t xml:space="preserve"> journal is worth 40% of you</w:t>
      </w:r>
      <w:r w:rsidR="00101D3F">
        <w:rPr>
          <w:rFonts w:ascii="Big Caslon" w:hAnsi="Big Caslon"/>
          <w:sz w:val="22"/>
        </w:rPr>
        <w:t xml:space="preserve">r grade and will be due </w:t>
      </w:r>
      <w:r w:rsidR="00101D3F" w:rsidRPr="00330A47">
        <w:rPr>
          <w:rFonts w:ascii="Big Caslon" w:hAnsi="Big Caslon"/>
          <w:b/>
          <w:sz w:val="22"/>
        </w:rPr>
        <w:t>March 9</w:t>
      </w:r>
      <w:r w:rsidR="00101D3F" w:rsidRPr="00330A47">
        <w:rPr>
          <w:rFonts w:ascii="Big Caslon" w:hAnsi="Big Caslon"/>
          <w:b/>
          <w:sz w:val="22"/>
          <w:vertAlign w:val="superscript"/>
        </w:rPr>
        <w:t>th</w:t>
      </w:r>
      <w:r w:rsidR="00101D3F" w:rsidRPr="00C92695">
        <w:rPr>
          <w:rFonts w:ascii="Big Caslon" w:hAnsi="Big Caslon"/>
          <w:sz w:val="22"/>
        </w:rPr>
        <w:t xml:space="preserve">. </w:t>
      </w:r>
      <w:r w:rsidR="00101D3F" w:rsidRPr="00C92695">
        <w:rPr>
          <w:rFonts w:ascii="Big Caslon" w:hAnsi="Big Caslon"/>
          <w:i/>
          <w:sz w:val="22"/>
        </w:rPr>
        <w:t>No late assignments will be accepted</w:t>
      </w:r>
      <w:r w:rsidR="00101D3F" w:rsidRPr="00C92695">
        <w:rPr>
          <w:rFonts w:ascii="Big Caslon" w:hAnsi="Big Caslon"/>
          <w:sz w:val="22"/>
        </w:rPr>
        <w:t>.</w:t>
      </w:r>
    </w:p>
    <w:p w14:paraId="71890702" w14:textId="77777777" w:rsidR="00A70139" w:rsidRDefault="00A70139" w:rsidP="00A70139">
      <w:pPr>
        <w:tabs>
          <w:tab w:val="left" w:pos="90"/>
          <w:tab w:val="left" w:pos="810"/>
          <w:tab w:val="left" w:pos="2070"/>
          <w:tab w:val="left" w:pos="2160"/>
        </w:tabs>
        <w:jc w:val="both"/>
        <w:rPr>
          <w:rFonts w:ascii="Big Caslon" w:hAnsi="Big Caslon"/>
          <w:sz w:val="22"/>
        </w:rPr>
      </w:pPr>
    </w:p>
    <w:p w14:paraId="4A1287C2" w14:textId="77777777" w:rsidR="00101D3F" w:rsidRPr="00A70139" w:rsidRDefault="00101D3F" w:rsidP="00101D3F">
      <w:pPr>
        <w:numPr>
          <w:ilvl w:val="0"/>
          <w:numId w:val="1"/>
        </w:numPr>
        <w:tabs>
          <w:tab w:val="left" w:pos="90"/>
          <w:tab w:val="left" w:pos="810"/>
          <w:tab w:val="left" w:pos="2070"/>
          <w:tab w:val="left" w:pos="2160"/>
        </w:tabs>
        <w:jc w:val="both"/>
        <w:rPr>
          <w:rFonts w:ascii="Big Caslon" w:hAnsi="Big Caslon"/>
          <w:sz w:val="22"/>
        </w:rPr>
      </w:pPr>
      <w:r w:rsidRPr="00A70139">
        <w:rPr>
          <w:rFonts w:ascii="Big Caslon" w:hAnsi="Big Caslon"/>
          <w:sz w:val="22"/>
        </w:rPr>
        <w:t xml:space="preserve">For a peak into some interesting journal work taken on under the auspices of the </w:t>
      </w:r>
      <w:r w:rsidRPr="00A70139">
        <w:rPr>
          <w:rFonts w:ascii="Big Caslon" w:hAnsi="Big Caslon"/>
          <w:i/>
          <w:sz w:val="22"/>
        </w:rPr>
        <w:t>1000 Journals Project</w:t>
      </w:r>
      <w:r w:rsidRPr="00A70139">
        <w:rPr>
          <w:rFonts w:ascii="Big Caslon" w:hAnsi="Big Caslon"/>
          <w:sz w:val="22"/>
        </w:rPr>
        <w:t>, have a look here:</w:t>
      </w:r>
    </w:p>
    <w:p w14:paraId="43EEF12C" w14:textId="77777777" w:rsidR="00101D3F" w:rsidRPr="00E334DC" w:rsidRDefault="00101D3F" w:rsidP="00101D3F">
      <w:pPr>
        <w:tabs>
          <w:tab w:val="left" w:pos="90"/>
          <w:tab w:val="left" w:pos="810"/>
          <w:tab w:val="left" w:pos="2070"/>
          <w:tab w:val="left" w:pos="2160"/>
        </w:tabs>
        <w:ind w:left="810"/>
        <w:jc w:val="both"/>
        <w:rPr>
          <w:rFonts w:ascii="Big Caslon" w:hAnsi="Big Caslon"/>
          <w:sz w:val="22"/>
        </w:rPr>
      </w:pPr>
      <w:r w:rsidRPr="00E334DC">
        <w:rPr>
          <w:rFonts w:ascii="Big Caslon" w:hAnsi="Big Caslon"/>
          <w:sz w:val="22"/>
        </w:rPr>
        <w:t>http://www.1000journals.com/index.php?view=Journals%2FIndex</w:t>
      </w:r>
    </w:p>
    <w:p w14:paraId="40A6FAB4" w14:textId="77777777" w:rsidR="00101D3F" w:rsidRPr="0067348E" w:rsidRDefault="00101D3F" w:rsidP="00101D3F">
      <w:pPr>
        <w:jc w:val="center"/>
        <w:rPr>
          <w:rFonts w:ascii="Big Caslon" w:hAnsi="Big Caslon"/>
        </w:rPr>
      </w:pPr>
    </w:p>
    <w:p w14:paraId="60EC9D6F" w14:textId="77777777" w:rsidR="00101D3F" w:rsidRPr="0067348E" w:rsidRDefault="00101D3F" w:rsidP="00101D3F">
      <w:pPr>
        <w:keepNext/>
        <w:rPr>
          <w:rFonts w:ascii="Big Caslon" w:hAnsi="Big Caslon"/>
          <w:b/>
          <w:caps/>
        </w:rPr>
      </w:pPr>
    </w:p>
    <w:p w14:paraId="7060A78D" w14:textId="77777777" w:rsidR="00101D3F" w:rsidRDefault="00101D3F" w:rsidP="00101D3F">
      <w:pPr>
        <w:keepNext/>
        <w:rPr>
          <w:rFonts w:ascii="Big Caslon" w:hAnsi="Big Caslon"/>
          <w:b/>
          <w:caps/>
          <w:sz w:val="22"/>
        </w:rPr>
      </w:pPr>
      <w:r>
        <w:rPr>
          <w:rFonts w:ascii="Big Caslon" w:hAnsi="Big Caslon"/>
          <w:b/>
          <w:caps/>
          <w:sz w:val="22"/>
        </w:rPr>
        <w:t>How you will be graded:</w:t>
      </w:r>
    </w:p>
    <w:p w14:paraId="4708D292" w14:textId="77777777" w:rsidR="00101D3F" w:rsidRPr="004B1C9D" w:rsidRDefault="00101D3F" w:rsidP="00101D3F">
      <w:pPr>
        <w:keepNext/>
        <w:rPr>
          <w:rFonts w:ascii="Big Caslon" w:hAnsi="Big Caslon"/>
          <w:b/>
          <w:caps/>
          <w:sz w:val="22"/>
        </w:rPr>
      </w:pPr>
    </w:p>
    <w:p w14:paraId="3882F8BE" w14:textId="77777777" w:rsidR="00101D3F" w:rsidRPr="004B1C9D" w:rsidRDefault="00101D3F" w:rsidP="00101D3F">
      <w:pPr>
        <w:keepNext/>
        <w:tabs>
          <w:tab w:val="right" w:pos="4320"/>
        </w:tabs>
        <w:rPr>
          <w:rFonts w:ascii="Big Caslon" w:hAnsi="Big Caslon"/>
          <w:i/>
          <w:sz w:val="22"/>
          <w:bdr w:val="single" w:sz="4" w:space="0" w:color="auto"/>
        </w:rPr>
      </w:pPr>
      <w:r w:rsidRPr="004B1C9D">
        <w:rPr>
          <w:rFonts w:ascii="Big Caslon" w:hAnsi="Big Caslon"/>
          <w:i/>
          <w:sz w:val="22"/>
          <w:bdr w:val="single" w:sz="4" w:space="0" w:color="auto"/>
        </w:rPr>
        <w:t>Assignment</w:t>
      </w:r>
      <w:r w:rsidRPr="004B1C9D">
        <w:rPr>
          <w:rFonts w:ascii="Big Caslon" w:hAnsi="Big Caslon"/>
          <w:i/>
          <w:sz w:val="22"/>
          <w:bdr w:val="single" w:sz="4" w:space="0" w:color="auto"/>
        </w:rPr>
        <w:tab/>
      </w:r>
      <w:r>
        <w:rPr>
          <w:rFonts w:ascii="Big Caslon" w:hAnsi="Big Caslon"/>
          <w:i/>
          <w:sz w:val="22"/>
          <w:bdr w:val="single" w:sz="4" w:space="0" w:color="auto"/>
        </w:rPr>
        <w:tab/>
        <w:t>Percentage Value</w:t>
      </w:r>
    </w:p>
    <w:p w14:paraId="138D525D" w14:textId="77777777" w:rsidR="00101D3F" w:rsidRPr="004B1C9D" w:rsidRDefault="00101D3F" w:rsidP="00101D3F">
      <w:pPr>
        <w:keepNext/>
        <w:tabs>
          <w:tab w:val="right" w:pos="4320"/>
        </w:tabs>
        <w:rPr>
          <w:rFonts w:ascii="Big Caslon" w:hAnsi="Big Caslon"/>
          <w:sz w:val="22"/>
          <w:bdr w:val="single" w:sz="4" w:space="0" w:color="auto"/>
        </w:rPr>
      </w:pPr>
      <w:r w:rsidRPr="004B1C9D">
        <w:rPr>
          <w:rFonts w:ascii="Big Caslon" w:hAnsi="Big Caslon"/>
          <w:sz w:val="22"/>
          <w:bdr w:val="single" w:sz="4" w:space="0" w:color="auto"/>
        </w:rPr>
        <w:t>Class Attendance/Participation</w:t>
      </w:r>
      <w:r>
        <w:rPr>
          <w:rFonts w:ascii="Big Caslon" w:hAnsi="Big Caslon"/>
          <w:sz w:val="22"/>
          <w:bdr w:val="single" w:sz="4" w:space="0" w:color="auto"/>
        </w:rPr>
        <w:tab/>
      </w:r>
      <w:r>
        <w:rPr>
          <w:rFonts w:ascii="Big Caslon" w:hAnsi="Big Caslon"/>
          <w:sz w:val="22"/>
          <w:bdr w:val="single" w:sz="4" w:space="0" w:color="auto"/>
        </w:rPr>
        <w:tab/>
      </w:r>
      <w:r w:rsidRPr="004B1C9D">
        <w:rPr>
          <w:rFonts w:ascii="Big Caslon" w:hAnsi="Big Caslon"/>
          <w:sz w:val="22"/>
          <w:bdr w:val="single" w:sz="4" w:space="0" w:color="auto"/>
        </w:rPr>
        <w:tab/>
        <w:t>10%</w:t>
      </w:r>
    </w:p>
    <w:p w14:paraId="2F9D7C3F" w14:textId="77777777" w:rsidR="00101D3F" w:rsidRPr="004B1C9D" w:rsidRDefault="00101D3F" w:rsidP="00101D3F">
      <w:pPr>
        <w:keepNext/>
        <w:tabs>
          <w:tab w:val="right" w:pos="4320"/>
        </w:tabs>
        <w:rPr>
          <w:rFonts w:ascii="Big Caslon" w:hAnsi="Big Caslon"/>
          <w:sz w:val="22"/>
          <w:bdr w:val="single" w:sz="4" w:space="0" w:color="auto"/>
        </w:rPr>
      </w:pPr>
      <w:r w:rsidRPr="004B1C9D">
        <w:rPr>
          <w:rFonts w:ascii="Big Caslon" w:hAnsi="Big Caslon"/>
          <w:sz w:val="22"/>
          <w:bdr w:val="single" w:sz="4" w:space="0" w:color="auto"/>
        </w:rPr>
        <w:t>Response paper #1</w:t>
      </w:r>
      <w:r w:rsidRPr="004B1C9D">
        <w:rPr>
          <w:rFonts w:ascii="Big Caslon" w:hAnsi="Big Caslon"/>
          <w:sz w:val="22"/>
          <w:bdr w:val="single" w:sz="4" w:space="0" w:color="auto"/>
        </w:rPr>
        <w:tab/>
      </w:r>
      <w:r>
        <w:rPr>
          <w:rFonts w:ascii="Big Caslon" w:hAnsi="Big Caslon"/>
          <w:sz w:val="22"/>
          <w:bdr w:val="single" w:sz="4" w:space="0" w:color="auto"/>
        </w:rPr>
        <w:tab/>
      </w:r>
      <w:r>
        <w:rPr>
          <w:rFonts w:ascii="Big Caslon" w:hAnsi="Big Caslon"/>
          <w:sz w:val="22"/>
          <w:bdr w:val="single" w:sz="4" w:space="0" w:color="auto"/>
        </w:rPr>
        <w:tab/>
      </w:r>
      <w:r w:rsidRPr="004B1C9D">
        <w:rPr>
          <w:rFonts w:ascii="Big Caslon" w:hAnsi="Big Caslon"/>
          <w:sz w:val="22"/>
          <w:bdr w:val="single" w:sz="4" w:space="0" w:color="auto"/>
        </w:rPr>
        <w:t>10%</w:t>
      </w:r>
    </w:p>
    <w:p w14:paraId="47B45B25" w14:textId="77777777" w:rsidR="00101D3F" w:rsidRPr="004B1C9D" w:rsidRDefault="00101D3F" w:rsidP="00101D3F">
      <w:pPr>
        <w:keepNext/>
        <w:tabs>
          <w:tab w:val="right" w:pos="4320"/>
        </w:tabs>
        <w:rPr>
          <w:rFonts w:ascii="Big Caslon" w:hAnsi="Big Caslon"/>
          <w:sz w:val="22"/>
          <w:bdr w:val="single" w:sz="4" w:space="0" w:color="auto"/>
        </w:rPr>
      </w:pPr>
      <w:r w:rsidRPr="004B1C9D">
        <w:rPr>
          <w:rFonts w:ascii="Big Caslon" w:hAnsi="Big Caslon"/>
          <w:sz w:val="22"/>
          <w:bdr w:val="single" w:sz="4" w:space="0" w:color="auto"/>
        </w:rPr>
        <w:t>Response paper #2</w:t>
      </w:r>
      <w:r w:rsidRPr="004B1C9D">
        <w:rPr>
          <w:rFonts w:ascii="Big Caslon" w:hAnsi="Big Caslon"/>
          <w:sz w:val="22"/>
          <w:bdr w:val="single" w:sz="4" w:space="0" w:color="auto"/>
        </w:rPr>
        <w:tab/>
      </w:r>
      <w:r>
        <w:rPr>
          <w:rFonts w:ascii="Big Caslon" w:hAnsi="Big Caslon"/>
          <w:sz w:val="22"/>
          <w:bdr w:val="single" w:sz="4" w:space="0" w:color="auto"/>
        </w:rPr>
        <w:tab/>
      </w:r>
      <w:r>
        <w:rPr>
          <w:rFonts w:ascii="Big Caslon" w:hAnsi="Big Caslon"/>
          <w:sz w:val="22"/>
          <w:bdr w:val="single" w:sz="4" w:space="0" w:color="auto"/>
        </w:rPr>
        <w:tab/>
      </w:r>
      <w:r w:rsidRPr="004B1C9D">
        <w:rPr>
          <w:rFonts w:ascii="Big Caslon" w:hAnsi="Big Caslon"/>
          <w:sz w:val="22"/>
          <w:bdr w:val="single" w:sz="4" w:space="0" w:color="auto"/>
        </w:rPr>
        <w:t>10%</w:t>
      </w:r>
    </w:p>
    <w:p w14:paraId="6D19879C" w14:textId="77777777" w:rsidR="00101D3F" w:rsidRPr="004B1C9D" w:rsidRDefault="00101D3F" w:rsidP="00101D3F">
      <w:pPr>
        <w:keepNext/>
        <w:tabs>
          <w:tab w:val="right" w:pos="4320"/>
        </w:tabs>
        <w:rPr>
          <w:rFonts w:ascii="Big Caslon" w:hAnsi="Big Caslon"/>
          <w:sz w:val="22"/>
          <w:bdr w:val="single" w:sz="4" w:space="0" w:color="auto"/>
        </w:rPr>
      </w:pPr>
      <w:r w:rsidRPr="004B1C9D">
        <w:rPr>
          <w:rFonts w:ascii="Big Caslon" w:hAnsi="Big Caslon"/>
          <w:sz w:val="22"/>
          <w:bdr w:val="single" w:sz="4" w:space="0" w:color="auto"/>
        </w:rPr>
        <w:t>Response paper #3</w:t>
      </w:r>
      <w:r w:rsidRPr="004B1C9D">
        <w:rPr>
          <w:rFonts w:ascii="Big Caslon" w:hAnsi="Big Caslon"/>
          <w:sz w:val="22"/>
          <w:bdr w:val="single" w:sz="4" w:space="0" w:color="auto"/>
        </w:rPr>
        <w:tab/>
      </w:r>
      <w:r>
        <w:rPr>
          <w:rFonts w:ascii="Big Caslon" w:hAnsi="Big Caslon"/>
          <w:sz w:val="22"/>
          <w:bdr w:val="single" w:sz="4" w:space="0" w:color="auto"/>
        </w:rPr>
        <w:tab/>
      </w:r>
      <w:r>
        <w:rPr>
          <w:rFonts w:ascii="Big Caslon" w:hAnsi="Big Caslon"/>
          <w:sz w:val="22"/>
          <w:bdr w:val="single" w:sz="4" w:space="0" w:color="auto"/>
        </w:rPr>
        <w:tab/>
      </w:r>
      <w:r w:rsidRPr="004B1C9D">
        <w:rPr>
          <w:rFonts w:ascii="Big Caslon" w:hAnsi="Big Caslon"/>
          <w:sz w:val="22"/>
          <w:bdr w:val="single" w:sz="4" w:space="0" w:color="auto"/>
        </w:rPr>
        <w:t>10%</w:t>
      </w:r>
    </w:p>
    <w:p w14:paraId="07745E77" w14:textId="77777777" w:rsidR="00101D3F" w:rsidRPr="004B1C9D" w:rsidRDefault="00101D3F" w:rsidP="00101D3F">
      <w:pPr>
        <w:keepNext/>
        <w:tabs>
          <w:tab w:val="right" w:pos="4320"/>
        </w:tabs>
        <w:rPr>
          <w:rFonts w:ascii="Big Caslon" w:hAnsi="Big Caslon"/>
          <w:sz w:val="22"/>
          <w:bdr w:val="single" w:sz="4" w:space="0" w:color="auto"/>
        </w:rPr>
      </w:pPr>
      <w:r w:rsidRPr="004B1C9D">
        <w:rPr>
          <w:rFonts w:ascii="Big Caslon" w:hAnsi="Big Caslon"/>
          <w:sz w:val="22"/>
          <w:bdr w:val="single" w:sz="4" w:space="0" w:color="auto"/>
        </w:rPr>
        <w:t>Seminar Leadership</w:t>
      </w:r>
      <w:r w:rsidRPr="004B1C9D">
        <w:rPr>
          <w:rFonts w:ascii="Big Caslon" w:hAnsi="Big Caslon"/>
          <w:sz w:val="22"/>
          <w:bdr w:val="single" w:sz="4" w:space="0" w:color="auto"/>
        </w:rPr>
        <w:tab/>
      </w:r>
      <w:r>
        <w:rPr>
          <w:rFonts w:ascii="Big Caslon" w:hAnsi="Big Caslon"/>
          <w:sz w:val="22"/>
          <w:bdr w:val="single" w:sz="4" w:space="0" w:color="auto"/>
        </w:rPr>
        <w:tab/>
      </w:r>
      <w:r>
        <w:rPr>
          <w:rFonts w:ascii="Big Caslon" w:hAnsi="Big Caslon"/>
          <w:sz w:val="22"/>
          <w:bdr w:val="single" w:sz="4" w:space="0" w:color="auto"/>
        </w:rPr>
        <w:tab/>
      </w:r>
      <w:r w:rsidRPr="004B1C9D">
        <w:rPr>
          <w:rFonts w:ascii="Big Caslon" w:hAnsi="Big Caslon"/>
          <w:sz w:val="22"/>
          <w:bdr w:val="single" w:sz="4" w:space="0" w:color="auto"/>
        </w:rPr>
        <w:t>20%</w:t>
      </w:r>
    </w:p>
    <w:p w14:paraId="1658B933" w14:textId="19990D2B" w:rsidR="00101D3F" w:rsidRPr="004B1C9D" w:rsidRDefault="009D4A52" w:rsidP="00101D3F">
      <w:pPr>
        <w:keepNext/>
        <w:tabs>
          <w:tab w:val="right" w:pos="4320"/>
        </w:tabs>
        <w:rPr>
          <w:rFonts w:ascii="Big Caslon" w:hAnsi="Big Caslon"/>
          <w:sz w:val="22"/>
          <w:bdr w:val="single" w:sz="4" w:space="0" w:color="auto"/>
        </w:rPr>
      </w:pPr>
      <w:r>
        <w:rPr>
          <w:rFonts w:ascii="Big Caslon" w:hAnsi="Big Caslon"/>
          <w:sz w:val="22"/>
          <w:bdr w:val="single" w:sz="4" w:space="0" w:color="auto"/>
        </w:rPr>
        <w:t>Case Study</w:t>
      </w:r>
      <w:r w:rsidR="00101D3F" w:rsidRPr="004B1C9D">
        <w:rPr>
          <w:rFonts w:ascii="Big Caslon" w:hAnsi="Big Caslon"/>
          <w:sz w:val="22"/>
          <w:bdr w:val="single" w:sz="4" w:space="0" w:color="auto"/>
        </w:rPr>
        <w:t xml:space="preserve"> Journal</w:t>
      </w:r>
      <w:r w:rsidR="00101D3F" w:rsidRPr="004B1C9D">
        <w:rPr>
          <w:rFonts w:ascii="Big Caslon" w:hAnsi="Big Caslon"/>
          <w:sz w:val="22"/>
          <w:bdr w:val="single" w:sz="4" w:space="0" w:color="auto"/>
        </w:rPr>
        <w:tab/>
      </w:r>
      <w:r w:rsidR="00101D3F">
        <w:rPr>
          <w:rFonts w:ascii="Big Caslon" w:hAnsi="Big Caslon"/>
          <w:sz w:val="22"/>
          <w:bdr w:val="single" w:sz="4" w:space="0" w:color="auto"/>
        </w:rPr>
        <w:tab/>
      </w:r>
      <w:r w:rsidR="00101D3F">
        <w:rPr>
          <w:rFonts w:ascii="Big Caslon" w:hAnsi="Big Caslon"/>
          <w:sz w:val="22"/>
          <w:bdr w:val="single" w:sz="4" w:space="0" w:color="auto"/>
        </w:rPr>
        <w:tab/>
      </w:r>
      <w:r w:rsidR="00101D3F" w:rsidRPr="004B1C9D">
        <w:rPr>
          <w:rFonts w:ascii="Big Caslon" w:hAnsi="Big Caslon"/>
          <w:sz w:val="22"/>
          <w:bdr w:val="single" w:sz="4" w:space="0" w:color="auto"/>
        </w:rPr>
        <w:t>40%</w:t>
      </w:r>
    </w:p>
    <w:p w14:paraId="64C59551" w14:textId="77777777" w:rsidR="00101D3F" w:rsidRPr="004B1C9D" w:rsidRDefault="00101D3F" w:rsidP="00101D3F">
      <w:pPr>
        <w:keepNext/>
        <w:tabs>
          <w:tab w:val="right" w:pos="4320"/>
        </w:tabs>
        <w:rPr>
          <w:rFonts w:ascii="Big Caslon" w:hAnsi="Big Caslon"/>
          <w:b/>
          <w:sz w:val="22"/>
          <w:bdr w:val="single" w:sz="4" w:space="0" w:color="auto"/>
        </w:rPr>
      </w:pPr>
      <w:r w:rsidRPr="004B1C9D">
        <w:rPr>
          <w:rFonts w:ascii="Big Caslon" w:hAnsi="Big Caslon"/>
          <w:b/>
          <w:sz w:val="22"/>
          <w:bdr w:val="single" w:sz="4" w:space="0" w:color="auto"/>
        </w:rPr>
        <w:t xml:space="preserve">Total </w:t>
      </w:r>
      <w:r w:rsidRPr="004B1C9D">
        <w:rPr>
          <w:rFonts w:ascii="Big Caslon" w:hAnsi="Big Caslon"/>
          <w:b/>
          <w:sz w:val="22"/>
          <w:bdr w:val="single" w:sz="4" w:space="0" w:color="auto"/>
        </w:rPr>
        <w:tab/>
      </w:r>
      <w:r>
        <w:rPr>
          <w:rFonts w:ascii="Big Caslon" w:hAnsi="Big Caslon"/>
          <w:b/>
          <w:sz w:val="22"/>
          <w:bdr w:val="single" w:sz="4" w:space="0" w:color="auto"/>
        </w:rPr>
        <w:tab/>
      </w:r>
      <w:r>
        <w:rPr>
          <w:rFonts w:ascii="Big Caslon" w:hAnsi="Big Caslon"/>
          <w:b/>
          <w:sz w:val="22"/>
          <w:bdr w:val="single" w:sz="4" w:space="0" w:color="auto"/>
        </w:rPr>
        <w:tab/>
      </w:r>
      <w:r w:rsidRPr="004B1C9D">
        <w:rPr>
          <w:rFonts w:ascii="Big Caslon" w:hAnsi="Big Caslon"/>
          <w:b/>
          <w:sz w:val="22"/>
          <w:bdr w:val="single" w:sz="4" w:space="0" w:color="auto"/>
        </w:rPr>
        <w:t>100%</w:t>
      </w:r>
    </w:p>
    <w:p w14:paraId="0AFE42AF" w14:textId="77777777" w:rsidR="00101D3F" w:rsidRDefault="00101D3F" w:rsidP="00101D3F">
      <w:pPr>
        <w:keepNext/>
        <w:tabs>
          <w:tab w:val="left" w:pos="720"/>
          <w:tab w:val="left" w:pos="1800"/>
          <w:tab w:val="left" w:pos="2160"/>
        </w:tabs>
        <w:rPr>
          <w:rFonts w:ascii="Big Caslon" w:hAnsi="Big Caslon"/>
          <w:sz w:val="22"/>
        </w:rPr>
      </w:pPr>
    </w:p>
    <w:p w14:paraId="5750E986" w14:textId="77777777" w:rsidR="00101D3F" w:rsidRDefault="00101D3F" w:rsidP="00101D3F">
      <w:pPr>
        <w:keepNext/>
        <w:tabs>
          <w:tab w:val="left" w:pos="720"/>
          <w:tab w:val="left" w:pos="1800"/>
          <w:tab w:val="left" w:pos="2160"/>
        </w:tabs>
        <w:rPr>
          <w:rFonts w:ascii="Big Caslon" w:hAnsi="Big Caslon"/>
          <w:sz w:val="22"/>
        </w:rPr>
      </w:pPr>
    </w:p>
    <w:p w14:paraId="561B8B20" w14:textId="77777777" w:rsidR="00101D3F" w:rsidRPr="004B1C9D" w:rsidRDefault="00101D3F" w:rsidP="00101D3F">
      <w:pPr>
        <w:keepNext/>
        <w:tabs>
          <w:tab w:val="left" w:pos="720"/>
          <w:tab w:val="left" w:pos="1800"/>
          <w:tab w:val="left" w:pos="2160"/>
        </w:tabs>
        <w:rPr>
          <w:rFonts w:ascii="Big Caslon" w:hAnsi="Big Caslon"/>
          <w:sz w:val="22"/>
        </w:rPr>
      </w:pPr>
    </w:p>
    <w:p w14:paraId="79B53578" w14:textId="77777777" w:rsidR="00101D3F" w:rsidRDefault="00101D3F" w:rsidP="00101D3F">
      <w:pPr>
        <w:tabs>
          <w:tab w:val="left" w:pos="720"/>
          <w:tab w:val="left" w:pos="1800"/>
          <w:tab w:val="left" w:pos="2160"/>
        </w:tabs>
        <w:rPr>
          <w:rFonts w:ascii="Big Caslon" w:hAnsi="Big Caslon"/>
        </w:rPr>
      </w:pPr>
      <w:r>
        <w:rPr>
          <w:rFonts w:ascii="Big Caslon" w:hAnsi="Big Caslon"/>
        </w:rPr>
        <w:t>Grading</w:t>
      </w:r>
      <w:r w:rsidRPr="0067348E">
        <w:rPr>
          <w:rFonts w:ascii="Big Caslon" w:hAnsi="Big Caslon"/>
        </w:rPr>
        <w:t xml:space="preserve"> scale: </w:t>
      </w:r>
    </w:p>
    <w:p w14:paraId="37D13D8C" w14:textId="77777777" w:rsidR="00101D3F" w:rsidRDefault="00101D3F" w:rsidP="00101D3F">
      <w:pPr>
        <w:tabs>
          <w:tab w:val="left" w:pos="720"/>
          <w:tab w:val="left" w:pos="1800"/>
          <w:tab w:val="left" w:pos="2160"/>
        </w:tabs>
        <w:rPr>
          <w:rFonts w:ascii="Big Caslon" w:hAnsi="Big Caslon"/>
        </w:rPr>
      </w:pPr>
    </w:p>
    <w:p w14:paraId="7132EE8F" w14:textId="1F9AF241" w:rsidR="00101D3F" w:rsidRDefault="00101D3F" w:rsidP="00101D3F">
      <w:pPr>
        <w:tabs>
          <w:tab w:val="left" w:pos="720"/>
          <w:tab w:val="left" w:pos="1800"/>
          <w:tab w:val="left" w:pos="2160"/>
        </w:tabs>
        <w:rPr>
          <w:rFonts w:ascii="Big Caslon" w:hAnsi="Big Caslon"/>
        </w:rPr>
      </w:pPr>
      <w:r>
        <w:rPr>
          <w:rFonts w:ascii="Big Caslon" w:hAnsi="Big Caslon"/>
        </w:rPr>
        <w:t>91-100%= A</w:t>
      </w:r>
      <w:r w:rsidRPr="0067348E">
        <w:rPr>
          <w:rFonts w:ascii="Big Caslon" w:hAnsi="Big Caslon"/>
        </w:rPr>
        <w:t xml:space="preserve"> </w:t>
      </w:r>
      <w:r>
        <w:rPr>
          <w:rFonts w:ascii="Big Caslon" w:hAnsi="Big Caslon"/>
        </w:rPr>
        <w:tab/>
      </w:r>
      <w:r>
        <w:rPr>
          <w:rFonts w:ascii="Big Caslon" w:hAnsi="Big Caslon"/>
        </w:rPr>
        <w:tab/>
      </w:r>
    </w:p>
    <w:p w14:paraId="49F6E7D3" w14:textId="238260A2" w:rsidR="00101D3F" w:rsidRDefault="00101D3F" w:rsidP="00101D3F">
      <w:pPr>
        <w:tabs>
          <w:tab w:val="left" w:pos="720"/>
          <w:tab w:val="left" w:pos="1800"/>
          <w:tab w:val="left" w:pos="2160"/>
        </w:tabs>
        <w:rPr>
          <w:rFonts w:ascii="Big Caslon" w:hAnsi="Big Caslon"/>
        </w:rPr>
      </w:pPr>
      <w:r w:rsidRPr="0067348E">
        <w:rPr>
          <w:rFonts w:ascii="Big Caslon" w:hAnsi="Big Caslon"/>
        </w:rPr>
        <w:t>81-90%</w:t>
      </w:r>
      <w:r>
        <w:rPr>
          <w:rFonts w:ascii="Big Caslon" w:hAnsi="Big Caslon"/>
        </w:rPr>
        <w:t xml:space="preserve">  </w:t>
      </w:r>
      <w:r w:rsidRPr="0067348E">
        <w:rPr>
          <w:rFonts w:ascii="Big Caslon" w:hAnsi="Big Caslon"/>
        </w:rPr>
        <w:t>=B</w:t>
      </w:r>
    </w:p>
    <w:p w14:paraId="20285781" w14:textId="59AAEA75" w:rsidR="00101D3F" w:rsidRDefault="00101D3F" w:rsidP="00101D3F">
      <w:pPr>
        <w:tabs>
          <w:tab w:val="left" w:pos="720"/>
          <w:tab w:val="left" w:pos="1800"/>
          <w:tab w:val="left" w:pos="2160"/>
        </w:tabs>
        <w:rPr>
          <w:rFonts w:ascii="Big Caslon" w:hAnsi="Big Caslon"/>
        </w:rPr>
      </w:pPr>
      <w:r w:rsidRPr="0067348E">
        <w:rPr>
          <w:rFonts w:ascii="Big Caslon" w:hAnsi="Big Caslon"/>
        </w:rPr>
        <w:t>71</w:t>
      </w:r>
      <w:r>
        <w:rPr>
          <w:rFonts w:ascii="Big Caslon" w:hAnsi="Big Caslon"/>
        </w:rPr>
        <w:t>-80%  =</w:t>
      </w:r>
      <w:r w:rsidR="009D4A52">
        <w:rPr>
          <w:rFonts w:ascii="Big Caslon" w:hAnsi="Big Caslon"/>
        </w:rPr>
        <w:t>C</w:t>
      </w:r>
      <w:r>
        <w:rPr>
          <w:rFonts w:ascii="Big Caslon" w:hAnsi="Big Caslon"/>
        </w:rPr>
        <w:t xml:space="preserve"> </w:t>
      </w:r>
      <w:r>
        <w:rPr>
          <w:rFonts w:ascii="Big Caslon" w:hAnsi="Big Caslon"/>
        </w:rPr>
        <w:br/>
        <w:t>60-70%=</w:t>
      </w:r>
      <w:r w:rsidR="009D4A52">
        <w:rPr>
          <w:rFonts w:ascii="Big Caslon" w:hAnsi="Big Caslon"/>
        </w:rPr>
        <w:t>D</w:t>
      </w:r>
      <w:r w:rsidRPr="0067348E">
        <w:rPr>
          <w:rFonts w:ascii="Big Caslon" w:hAnsi="Big Caslon"/>
        </w:rPr>
        <w:t xml:space="preserve"> </w:t>
      </w:r>
      <w:r>
        <w:rPr>
          <w:rFonts w:ascii="Big Caslon" w:hAnsi="Big Caslon"/>
        </w:rPr>
        <w:tab/>
      </w:r>
    </w:p>
    <w:p w14:paraId="46B1BF23" w14:textId="77777777" w:rsidR="00101D3F" w:rsidRDefault="00101D3F" w:rsidP="00101D3F">
      <w:pPr>
        <w:tabs>
          <w:tab w:val="left" w:pos="720"/>
          <w:tab w:val="left" w:pos="1800"/>
          <w:tab w:val="left" w:pos="2160"/>
        </w:tabs>
        <w:rPr>
          <w:rFonts w:ascii="Big Caslon" w:hAnsi="Big Caslon"/>
        </w:rPr>
      </w:pPr>
      <w:r>
        <w:rPr>
          <w:rFonts w:ascii="Big Caslon" w:hAnsi="Big Caslon"/>
        </w:rPr>
        <w:t>0-59%= No Pass</w:t>
      </w:r>
    </w:p>
    <w:p w14:paraId="2BFE824D" w14:textId="77777777" w:rsidR="00101D3F" w:rsidRDefault="00101D3F" w:rsidP="00101D3F">
      <w:pPr>
        <w:tabs>
          <w:tab w:val="left" w:pos="720"/>
          <w:tab w:val="left" w:pos="1800"/>
          <w:tab w:val="left" w:pos="2160"/>
        </w:tabs>
        <w:rPr>
          <w:rFonts w:ascii="Big Caslon" w:hAnsi="Big Caslon"/>
        </w:rPr>
      </w:pPr>
    </w:p>
    <w:p w14:paraId="5DD97C9E" w14:textId="77777777" w:rsidR="00101D3F" w:rsidRDefault="00101D3F" w:rsidP="00101D3F">
      <w:pPr>
        <w:jc w:val="both"/>
        <w:rPr>
          <w:rFonts w:ascii="Big Caslon" w:hAnsi="Big Caslon"/>
          <w:b/>
          <w:caps/>
          <w:sz w:val="22"/>
        </w:rPr>
      </w:pPr>
      <w:r w:rsidRPr="004667B6">
        <w:rPr>
          <w:rFonts w:ascii="Big Caslon" w:hAnsi="Big Caslon"/>
          <w:b/>
          <w:caps/>
          <w:sz w:val="22"/>
        </w:rPr>
        <w:t>Learning Accommodations:</w:t>
      </w:r>
    </w:p>
    <w:p w14:paraId="7B8E9F86" w14:textId="77777777" w:rsidR="00101D3F" w:rsidRPr="004667B6" w:rsidRDefault="00101D3F" w:rsidP="00101D3F">
      <w:pPr>
        <w:jc w:val="both"/>
        <w:rPr>
          <w:rFonts w:ascii="Big Caslon" w:hAnsi="Big Caslon"/>
          <w:b/>
          <w:caps/>
          <w:sz w:val="22"/>
        </w:rPr>
      </w:pPr>
    </w:p>
    <w:p w14:paraId="298AC7A0" w14:textId="77777777" w:rsidR="00101D3F" w:rsidRPr="001A0AF3" w:rsidRDefault="00101D3F" w:rsidP="00101D3F">
      <w:pPr>
        <w:jc w:val="both"/>
        <w:rPr>
          <w:rFonts w:ascii="Big Caslon" w:hAnsi="Big Caslon"/>
        </w:rPr>
      </w:pPr>
      <w:r w:rsidRPr="001A0AF3">
        <w:rPr>
          <w:rFonts w:ascii="Big Caslon" w:hAnsi="Big Caslon"/>
        </w:rPr>
        <w:t>If you need an accommodation based on the impact of a disability, please contact me to arrange an appointment as soon as possible. At the appointment we can discuss the course format, anticipate your needs and explore potential accommodations. I rely on the Office For Disability Services to assist me in verifying the need for accommodations and in developing appropriate strategies. If you have not previously contacted the Office For Disability Services, I encourage you to do so as early in the quarter as possible.</w:t>
      </w:r>
    </w:p>
    <w:p w14:paraId="4C1906FD" w14:textId="77777777" w:rsidR="00101D3F" w:rsidRDefault="00101D3F" w:rsidP="00101D3F">
      <w:pPr>
        <w:keepNext/>
        <w:tabs>
          <w:tab w:val="left" w:pos="720"/>
          <w:tab w:val="left" w:pos="1800"/>
          <w:tab w:val="left" w:pos="2160"/>
        </w:tabs>
        <w:rPr>
          <w:rFonts w:ascii="Big Caslon" w:hAnsi="Big Caslon"/>
          <w:b/>
          <w:caps/>
        </w:rPr>
      </w:pPr>
    </w:p>
    <w:p w14:paraId="772DE4C9" w14:textId="77777777" w:rsidR="00101D3F" w:rsidRPr="001A0AF3" w:rsidRDefault="00101D3F" w:rsidP="00101D3F">
      <w:pPr>
        <w:keepNext/>
        <w:tabs>
          <w:tab w:val="left" w:pos="720"/>
          <w:tab w:val="left" w:pos="1800"/>
          <w:tab w:val="left" w:pos="2160"/>
        </w:tabs>
        <w:rPr>
          <w:rFonts w:ascii="Big Caslon" w:hAnsi="Big Caslon"/>
          <w:b/>
          <w:caps/>
        </w:rPr>
      </w:pPr>
    </w:p>
    <w:p w14:paraId="36AEDACC" w14:textId="77777777" w:rsidR="006C60FB" w:rsidRDefault="006C60FB"/>
    <w:sectPr w:rsidR="006C60FB" w:rsidSect="00101D3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auto"/>
    <w:pitch w:val="variable"/>
    <w:sig w:usb0="00000003" w:usb1="00000000" w:usb2="00000000" w:usb3="00000000" w:csb0="00000001" w:csb1="00000000"/>
  </w:font>
  <w:font w:name="Big Caslon">
    <w:altName w:val="Times New Roman"/>
    <w:charset w:val="00"/>
    <w:family w:val="auto"/>
    <w:pitch w:val="variable"/>
    <w:sig w:usb0="00000000" w:usb1="00000000" w:usb2="00000000" w:usb3="00000000" w:csb0="000001FB" w:csb1="00000000"/>
  </w:font>
  <w:font w:name="Jç!hÎˇø‹Ã">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F4E7E"/>
    <w:multiLevelType w:val="hybridMultilevel"/>
    <w:tmpl w:val="FA1C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791E87"/>
    <w:multiLevelType w:val="hybridMultilevel"/>
    <w:tmpl w:val="943EB3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D3F"/>
    <w:rsid w:val="000A3150"/>
    <w:rsid w:val="00101D3F"/>
    <w:rsid w:val="00160619"/>
    <w:rsid w:val="001906B0"/>
    <w:rsid w:val="00195DFB"/>
    <w:rsid w:val="002135A2"/>
    <w:rsid w:val="002F0B19"/>
    <w:rsid w:val="0032629A"/>
    <w:rsid w:val="004438D7"/>
    <w:rsid w:val="004D7231"/>
    <w:rsid w:val="004E5AE7"/>
    <w:rsid w:val="004F0ED5"/>
    <w:rsid w:val="0051168D"/>
    <w:rsid w:val="005F3054"/>
    <w:rsid w:val="005F7CAD"/>
    <w:rsid w:val="006C0D1F"/>
    <w:rsid w:val="006C60FB"/>
    <w:rsid w:val="00777296"/>
    <w:rsid w:val="009D4A52"/>
    <w:rsid w:val="00A40644"/>
    <w:rsid w:val="00A61D17"/>
    <w:rsid w:val="00A70139"/>
    <w:rsid w:val="00A960E9"/>
    <w:rsid w:val="00AD653C"/>
    <w:rsid w:val="00D05357"/>
    <w:rsid w:val="00D37633"/>
    <w:rsid w:val="00D73C84"/>
    <w:rsid w:val="00E37EB7"/>
    <w:rsid w:val="00E85368"/>
    <w:rsid w:val="00F1268B"/>
    <w:rsid w:val="00FA0CF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5A1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D3F"/>
    <w:rPr>
      <w:rFonts w:ascii="Times New Roman" w:eastAsia="Times New Roman" w:hAnsi="Times New Roman" w:cs="Times New Roman"/>
      <w:sz w:val="24"/>
      <w:szCs w:val="24"/>
      <w:lang w:eastAsia="en-US"/>
    </w:rPr>
  </w:style>
  <w:style w:type="paragraph" w:styleId="Heading1">
    <w:name w:val="heading 1"/>
    <w:basedOn w:val="Normal"/>
    <w:link w:val="Heading1Char"/>
    <w:uiPriority w:val="9"/>
    <w:qFormat/>
    <w:rsid w:val="00A61D17"/>
    <w:pPr>
      <w:spacing w:before="100" w:beforeAutospacing="1" w:after="100" w:afterAutospacing="1"/>
      <w:outlineLvl w:val="0"/>
    </w:pPr>
    <w:rPr>
      <w:rFonts w:ascii="Times" w:eastAsiaTheme="minorEastAsia" w:hAnsi="Times" w:cstheme="minorBid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7296"/>
    <w:pPr>
      <w:widowControl w:val="0"/>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195DFB"/>
    <w:pPr>
      <w:ind w:left="720"/>
      <w:contextualSpacing/>
    </w:pPr>
  </w:style>
  <w:style w:type="character" w:customStyle="1" w:styleId="citation">
    <w:name w:val="citation"/>
    <w:basedOn w:val="DefaultParagraphFont"/>
    <w:rsid w:val="00F1268B"/>
  </w:style>
  <w:style w:type="character" w:customStyle="1" w:styleId="Heading1Char">
    <w:name w:val="Heading 1 Char"/>
    <w:basedOn w:val="DefaultParagraphFont"/>
    <w:link w:val="Heading1"/>
    <w:uiPriority w:val="9"/>
    <w:rsid w:val="00A61D17"/>
    <w:rPr>
      <w:rFonts w:ascii="Times" w:hAnsi="Times"/>
      <w:b/>
      <w:bCs/>
      <w:kern w:val="36"/>
      <w:sz w:val="48"/>
      <w:szCs w:val="4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D3F"/>
    <w:rPr>
      <w:rFonts w:ascii="Times New Roman" w:eastAsia="Times New Roman" w:hAnsi="Times New Roman" w:cs="Times New Roman"/>
      <w:sz w:val="24"/>
      <w:szCs w:val="24"/>
      <w:lang w:eastAsia="en-US"/>
    </w:rPr>
  </w:style>
  <w:style w:type="paragraph" w:styleId="Heading1">
    <w:name w:val="heading 1"/>
    <w:basedOn w:val="Normal"/>
    <w:link w:val="Heading1Char"/>
    <w:uiPriority w:val="9"/>
    <w:qFormat/>
    <w:rsid w:val="00A61D17"/>
    <w:pPr>
      <w:spacing w:before="100" w:beforeAutospacing="1" w:after="100" w:afterAutospacing="1"/>
      <w:outlineLvl w:val="0"/>
    </w:pPr>
    <w:rPr>
      <w:rFonts w:ascii="Times" w:eastAsiaTheme="minorEastAsia" w:hAnsi="Times" w:cstheme="minorBid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7296"/>
    <w:pPr>
      <w:widowControl w:val="0"/>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195DFB"/>
    <w:pPr>
      <w:ind w:left="720"/>
      <w:contextualSpacing/>
    </w:pPr>
  </w:style>
  <w:style w:type="character" w:customStyle="1" w:styleId="citation">
    <w:name w:val="citation"/>
    <w:basedOn w:val="DefaultParagraphFont"/>
    <w:rsid w:val="00F1268B"/>
  </w:style>
  <w:style w:type="character" w:customStyle="1" w:styleId="Heading1Char">
    <w:name w:val="Heading 1 Char"/>
    <w:basedOn w:val="DefaultParagraphFont"/>
    <w:link w:val="Heading1"/>
    <w:uiPriority w:val="9"/>
    <w:rsid w:val="00A61D17"/>
    <w:rPr>
      <w:rFonts w:ascii="Times" w:hAnsi="Times"/>
      <w:b/>
      <w:bCs/>
      <w:kern w:val="36"/>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1651</Words>
  <Characters>9411</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Stevens</dc:creator>
  <cp:keywords/>
  <dc:description/>
  <cp:lastModifiedBy>holland1</cp:lastModifiedBy>
  <cp:revision>2</cp:revision>
  <dcterms:created xsi:type="dcterms:W3CDTF">2012-05-02T15:20:00Z</dcterms:created>
  <dcterms:modified xsi:type="dcterms:W3CDTF">2012-05-02T15:20:00Z</dcterms:modified>
</cp:coreProperties>
</file>